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rFonts w:ascii="Arial" w:cs="Arial" w:eastAsia="Arial" w:hAnsi="Arial"/>
          <w:i w:val="1"/>
          <w:sz w:val="18"/>
          <w:szCs w:val="18"/>
        </w:rPr>
      </w:pPr>
      <w:r w:rsidDel="00000000" w:rsidR="00000000" w:rsidRPr="00000000">
        <w:rPr>
          <w:rtl w:val="0"/>
        </w:rPr>
      </w:r>
    </w:p>
    <w:tbl>
      <w:tblPr>
        <w:tblStyle w:val="Table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2">
            <w:pPr>
              <w:spacing w:line="276" w:lineRule="auto"/>
              <w:jc w:val="center"/>
              <w:rPr>
                <w:rFonts w:ascii="Arial" w:cs="Arial" w:eastAsia="Arial" w:hAnsi="Arial"/>
                <w:b w:val="1"/>
                <w:sz w:val="12"/>
                <w:szCs w:val="12"/>
              </w:rPr>
            </w:pPr>
            <w:r w:rsidDel="00000000" w:rsidR="00000000" w:rsidRPr="00000000">
              <w:rPr>
                <w:rtl w:val="0"/>
              </w:rPr>
            </w:r>
          </w:p>
          <w:p w:rsidR="00000000" w:rsidDel="00000000" w:rsidP="00000000" w:rsidRDefault="00000000" w:rsidRPr="00000000" w14:paraId="00000003">
            <w:pPr>
              <w:pStyle w:val="Title"/>
              <w:spacing w:line="276" w:lineRule="auto"/>
              <w:jc w:val="center"/>
              <w:rPr/>
            </w:pPr>
            <w:bookmarkStart w:colFirst="0" w:colLast="0" w:name="_j8v78pvh9zek" w:id="0"/>
            <w:bookmarkEnd w:id="0"/>
            <w:r w:rsidDel="00000000" w:rsidR="00000000" w:rsidRPr="00000000">
              <w:rPr>
                <w:rtl w:val="0"/>
              </w:rPr>
              <w:t xml:space="preserve">ESTUDOS TÉCNICOS PRELIMINARES</w:t>
            </w:r>
          </w:p>
          <w:p w:rsidR="00000000" w:rsidDel="00000000" w:rsidP="00000000" w:rsidRDefault="00000000" w:rsidRPr="00000000" w14:paraId="00000004">
            <w:pPr>
              <w:widowControl w:val="0"/>
              <w:jc w:val="center"/>
              <w:rPr>
                <w:rFonts w:ascii="Arial" w:cs="Arial" w:eastAsia="Arial" w:hAnsi="Arial"/>
                <w:b w:val="1"/>
                <w:sz w:val="12"/>
                <w:szCs w:val="12"/>
              </w:rPr>
            </w:pPr>
            <w:r w:rsidDel="00000000" w:rsidR="00000000" w:rsidRPr="00000000">
              <w:rPr>
                <w:rtl w:val="0"/>
              </w:rPr>
            </w:r>
          </w:p>
        </w:tc>
      </w:tr>
    </w:tbl>
    <w:p w:rsidR="00000000" w:rsidDel="00000000" w:rsidP="00000000" w:rsidRDefault="00000000" w:rsidRPr="00000000" w14:paraId="00000008">
      <w:pPr>
        <w:spacing w:line="276" w:lineRule="auto"/>
        <w:rPr>
          <w:rFonts w:ascii="Arial" w:cs="Arial" w:eastAsia="Arial" w:hAnsi="Arial"/>
          <w:i w:val="1"/>
          <w:sz w:val="10"/>
          <w:szCs w:val="10"/>
        </w:rPr>
      </w:pPr>
      <w:r w:rsidDel="00000000" w:rsidR="00000000" w:rsidRPr="00000000">
        <w:rPr>
          <w:rtl w:val="0"/>
        </w:rPr>
      </w:r>
    </w:p>
    <w:p w:rsidR="00000000" w:rsidDel="00000000" w:rsidP="00000000" w:rsidRDefault="00000000" w:rsidRPr="00000000" w14:paraId="00000009">
      <w:pPr>
        <w:spacing w:line="36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A">
      <w:pPr>
        <w:spacing w:line="36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PROCESSO: 0156/2025</w:t>
      </w:r>
    </w:p>
    <w:p w:rsidR="00000000" w:rsidDel="00000000" w:rsidP="00000000" w:rsidRDefault="00000000" w:rsidRPr="00000000" w14:paraId="0000000B">
      <w:pPr>
        <w:spacing w:line="276" w:lineRule="auto"/>
        <w:rPr>
          <w:rFonts w:ascii="Arial" w:cs="Arial" w:eastAsia="Arial" w:hAnsi="Arial"/>
          <w:b w:val="1"/>
          <w:sz w:val="28"/>
          <w:szCs w:val="28"/>
        </w:rPr>
      </w:pPr>
      <w:r w:rsidDel="00000000" w:rsidR="00000000" w:rsidRPr="00000000">
        <w:rPr>
          <w:rtl w:val="0"/>
        </w:rPr>
      </w:r>
    </w:p>
    <w:tbl>
      <w:tblPr>
        <w:tblStyle w:val="Table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C">
            <w:pPr>
              <w:widowControl w:val="0"/>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1. INFORMAÇÕES DO SETOR DEMANDANTE</w:t>
            </w:r>
          </w:p>
        </w:tc>
      </w:tr>
    </w:tbl>
    <w:p w:rsidR="00000000" w:rsidDel="00000000" w:rsidP="00000000" w:rsidRDefault="00000000" w:rsidRPr="00000000" w14:paraId="00000010">
      <w:pPr>
        <w:spacing w:line="276" w:lineRule="auto"/>
        <w:rPr>
          <w:rFonts w:ascii="Arial" w:cs="Arial" w:eastAsia="Arial" w:hAnsi="Arial"/>
          <w:i w:val="1"/>
          <w:sz w:val="2"/>
          <w:szCs w:val="2"/>
        </w:rPr>
      </w:pPr>
      <w:r w:rsidDel="00000000" w:rsidR="00000000" w:rsidRPr="00000000">
        <w:rPr>
          <w:rtl w:val="0"/>
        </w:rPr>
      </w:r>
    </w:p>
    <w:tbl>
      <w:tblPr>
        <w:tblStyle w:val="Table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11">
            <w:pPr>
              <w:widowControl w:val="0"/>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SETOR DEMANDANTE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2">
            <w:pPr>
              <w:widowControl w:val="0"/>
              <w:jc w:val="center"/>
              <w:rPr>
                <w:rFonts w:ascii="Arial" w:cs="Arial" w:eastAsia="Arial" w:hAnsi="Arial"/>
                <w:b w:val="1"/>
                <w:i w:val="1"/>
                <w:sz w:val="18"/>
                <w:szCs w:val="18"/>
              </w:rPr>
            </w:pPr>
            <w:r w:rsidDel="00000000" w:rsidR="00000000" w:rsidRPr="00000000">
              <w:rPr>
                <w:rFonts w:ascii="Arial" w:cs="Arial" w:eastAsia="Arial" w:hAnsi="Arial"/>
                <w:b w:val="1"/>
                <w:i w:val="1"/>
                <w:sz w:val="18"/>
                <w:szCs w:val="18"/>
                <w:rtl w:val="0"/>
              </w:rPr>
              <w:t xml:space="preserve">SECRETARIA GERAL</w:t>
            </w:r>
          </w:p>
        </w:tc>
        <w:tc>
          <w:tcPr>
            <w:shd w:fill="f3f3f3" w:val="clear"/>
            <w:tcMar>
              <w:top w:w="100.0" w:type="dxa"/>
              <w:left w:w="100.0" w:type="dxa"/>
              <w:bottom w:w="100.0" w:type="dxa"/>
              <w:right w:w="100.0" w:type="dxa"/>
            </w:tcMar>
            <w:vAlign w:val="center"/>
          </w:tcPr>
          <w:p w:rsidR="00000000" w:rsidDel="00000000" w:rsidP="00000000" w:rsidRDefault="00000000" w:rsidRPr="00000000" w14:paraId="00000013">
            <w:pPr>
              <w:widowControl w:val="0"/>
              <w:jc w:val="center"/>
              <w:rPr>
                <w:rFonts w:ascii="Arial" w:cs="Arial" w:eastAsia="Arial" w:hAnsi="Arial"/>
                <w:b w:val="1"/>
                <w:sz w:val="14"/>
                <w:szCs w:val="14"/>
              </w:rPr>
            </w:pPr>
            <w:r w:rsidDel="00000000" w:rsidR="00000000" w:rsidRPr="00000000">
              <w:rPr>
                <w:rFonts w:ascii="Arial" w:cs="Arial" w:eastAsia="Arial" w:hAnsi="Arial"/>
                <w:b w:val="1"/>
                <w:sz w:val="14"/>
                <w:szCs w:val="14"/>
                <w:rtl w:val="0"/>
              </w:rPr>
              <w:t xml:space="preserve">DATA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4">
            <w:pPr>
              <w:widowControl w:val="0"/>
              <w:jc w:val="center"/>
              <w:rPr>
                <w:rFonts w:ascii="Arial" w:cs="Arial" w:eastAsia="Arial" w:hAnsi="Arial"/>
              </w:rPr>
            </w:pPr>
            <w:r w:rsidDel="00000000" w:rsidR="00000000" w:rsidRPr="00000000">
              <w:rPr>
                <w:rFonts w:ascii="Arial" w:cs="Arial" w:eastAsia="Arial" w:hAnsi="Arial"/>
                <w:rtl w:val="0"/>
              </w:rPr>
              <w:t xml:space="preserve">21</w:t>
            </w:r>
            <w:r w:rsidDel="00000000" w:rsidR="00000000" w:rsidRPr="00000000">
              <w:rPr>
                <w:rFonts w:ascii="Arial" w:cs="Arial" w:eastAsia="Arial" w:hAnsi="Arial"/>
                <w:rtl w:val="0"/>
              </w:rPr>
              <w:t xml:space="preserve">/01/2025</w:t>
            </w:r>
          </w:p>
        </w:tc>
      </w:tr>
    </w:tbl>
    <w:p w:rsidR="00000000" w:rsidDel="00000000" w:rsidP="00000000" w:rsidRDefault="00000000" w:rsidRPr="00000000" w14:paraId="00000015">
      <w:pPr>
        <w:spacing w:line="276" w:lineRule="auto"/>
        <w:rPr>
          <w:rFonts w:ascii="Arial" w:cs="Arial" w:eastAsia="Arial" w:hAnsi="Arial"/>
          <w:i w:val="1"/>
          <w:sz w:val="18"/>
          <w:szCs w:val="18"/>
        </w:rPr>
      </w:pPr>
      <w:r w:rsidDel="00000000" w:rsidR="00000000" w:rsidRPr="00000000">
        <w:rPr>
          <w:rtl w:val="0"/>
        </w:rPr>
      </w:r>
    </w:p>
    <w:tbl>
      <w:tblPr>
        <w:tblStyle w:val="Table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16">
            <w:pPr>
              <w:widowControl w:val="0"/>
              <w:rPr>
                <w:rFonts w:ascii="Arial" w:cs="Arial" w:eastAsia="Arial" w:hAnsi="Arial"/>
                <w:b w:val="1"/>
                <w:sz w:val="12"/>
                <w:szCs w:val="12"/>
              </w:rPr>
            </w:pPr>
            <w:r w:rsidDel="00000000" w:rsidR="00000000" w:rsidRPr="00000000">
              <w:rPr>
                <w:rFonts w:ascii="Arial" w:cs="Arial" w:eastAsia="Arial" w:hAnsi="Arial"/>
                <w:b w:val="1"/>
                <w:sz w:val="18"/>
                <w:szCs w:val="18"/>
                <w:rtl w:val="0"/>
              </w:rPr>
              <w:t xml:space="preserve">2. INFORMAÇÕES DO DEMANDANTE</w:t>
            </w:r>
            <w:r w:rsidDel="00000000" w:rsidR="00000000" w:rsidRPr="00000000">
              <w:rPr>
                <w:rtl w:val="0"/>
              </w:rPr>
            </w:r>
          </w:p>
        </w:tc>
      </w:tr>
    </w:tbl>
    <w:p w:rsidR="00000000" w:rsidDel="00000000" w:rsidP="00000000" w:rsidRDefault="00000000" w:rsidRPr="00000000" w14:paraId="0000001A">
      <w:pPr>
        <w:spacing w:line="276" w:lineRule="auto"/>
        <w:rPr>
          <w:rFonts w:ascii="Arial" w:cs="Arial" w:eastAsia="Arial" w:hAnsi="Arial"/>
          <w:i w:val="1"/>
          <w:sz w:val="2"/>
          <w:szCs w:val="2"/>
        </w:rPr>
      </w:pPr>
      <w:r w:rsidDel="00000000" w:rsidR="00000000" w:rsidRPr="00000000">
        <w:rPr>
          <w:rtl w:val="0"/>
        </w:rPr>
      </w:r>
    </w:p>
    <w:tbl>
      <w:tblPr>
        <w:tblStyle w:val="Table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1B">
            <w:pPr>
              <w:widowControl w:val="0"/>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RESPONSÁVEL PELA DEMANDA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C">
            <w:pPr>
              <w:widowControl w:val="0"/>
              <w:jc w:val="center"/>
              <w:rPr>
                <w:rFonts w:ascii="Arial" w:cs="Arial" w:eastAsia="Arial" w:hAnsi="Arial"/>
                <w:b w:val="1"/>
                <w:i w:val="1"/>
                <w:sz w:val="18"/>
                <w:szCs w:val="18"/>
              </w:rPr>
            </w:pPr>
            <w:r w:rsidDel="00000000" w:rsidR="00000000" w:rsidRPr="00000000">
              <w:rPr>
                <w:rFonts w:ascii="Arial" w:cs="Arial" w:eastAsia="Arial" w:hAnsi="Arial"/>
                <w:b w:val="1"/>
                <w:i w:val="1"/>
                <w:sz w:val="18"/>
                <w:szCs w:val="18"/>
                <w:rtl w:val="0"/>
              </w:rPr>
              <w:t xml:space="preserve">LILIAN DA SILVA GARCIA</w:t>
            </w:r>
          </w:p>
        </w:tc>
        <w:tc>
          <w:tcPr>
            <w:shd w:fill="f3f3f3" w:val="clear"/>
            <w:tcMar>
              <w:top w:w="100.0" w:type="dxa"/>
              <w:left w:w="100.0" w:type="dxa"/>
              <w:bottom w:w="100.0" w:type="dxa"/>
              <w:right w:w="100.0" w:type="dxa"/>
            </w:tcMar>
            <w:vAlign w:val="center"/>
          </w:tcPr>
          <w:p w:rsidR="00000000" w:rsidDel="00000000" w:rsidP="00000000" w:rsidRDefault="00000000" w:rsidRPr="00000000" w14:paraId="0000001D">
            <w:pPr>
              <w:widowControl w:val="0"/>
              <w:jc w:val="center"/>
              <w:rPr>
                <w:rFonts w:ascii="Arial" w:cs="Arial" w:eastAsia="Arial" w:hAnsi="Arial"/>
                <w:b w:val="1"/>
                <w:sz w:val="14"/>
                <w:szCs w:val="14"/>
              </w:rPr>
            </w:pPr>
            <w:r w:rsidDel="00000000" w:rsidR="00000000" w:rsidRPr="00000000">
              <w:rPr>
                <w:rFonts w:ascii="Arial" w:cs="Arial" w:eastAsia="Arial" w:hAnsi="Arial"/>
                <w:b w:val="1"/>
                <w:sz w:val="14"/>
                <w:szCs w:val="14"/>
                <w:rtl w:val="0"/>
              </w:rPr>
              <w:t xml:space="preserve">MATR.</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E">
            <w:pPr>
              <w:widowControl w:val="0"/>
              <w:jc w:val="center"/>
              <w:rPr>
                <w:rFonts w:ascii="Arial" w:cs="Arial" w:eastAsia="Arial" w:hAnsi="Arial"/>
              </w:rPr>
            </w:pPr>
            <w:r w:rsidDel="00000000" w:rsidR="00000000" w:rsidRPr="00000000">
              <w:rPr>
                <w:rFonts w:ascii="Arial" w:cs="Arial" w:eastAsia="Arial" w:hAnsi="Arial"/>
                <w:rtl w:val="0"/>
              </w:rPr>
              <w:t xml:space="preserve">0802</w:t>
            </w:r>
          </w:p>
        </w:tc>
      </w:tr>
      <w:tr>
        <w:trPr>
          <w:cantSplit w:val="0"/>
          <w:trHeight w:val="400" w:hRule="atLeast"/>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1F">
            <w:pPr>
              <w:widowControl w:val="0"/>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CARGO / FUNÇÃO</w:t>
            </w:r>
          </w:p>
        </w:tc>
        <w:tc>
          <w:tcPr>
            <w:gridSpan w:val="3"/>
            <w:shd w:fill="auto" w:val="clear"/>
            <w:tcMar>
              <w:top w:w="100.0" w:type="dxa"/>
              <w:left w:w="100.0" w:type="dxa"/>
              <w:bottom w:w="100.0" w:type="dxa"/>
              <w:right w:w="100.0" w:type="dxa"/>
            </w:tcMar>
            <w:vAlign w:val="center"/>
          </w:tcPr>
          <w:p w:rsidR="00000000" w:rsidDel="00000000" w:rsidP="00000000" w:rsidRDefault="00000000" w:rsidRPr="00000000" w14:paraId="00000020">
            <w:pPr>
              <w:widowControl w:val="0"/>
              <w:jc w:val="center"/>
              <w:rPr>
                <w:rFonts w:ascii="Arial" w:cs="Arial" w:eastAsia="Arial" w:hAnsi="Arial"/>
                <w:b w:val="1"/>
                <w:i w:val="1"/>
                <w:sz w:val="18"/>
                <w:szCs w:val="18"/>
              </w:rPr>
            </w:pPr>
            <w:r w:rsidDel="00000000" w:rsidR="00000000" w:rsidRPr="00000000">
              <w:rPr>
                <w:rFonts w:ascii="Arial" w:cs="Arial" w:eastAsia="Arial" w:hAnsi="Arial"/>
                <w:b w:val="1"/>
                <w:i w:val="1"/>
                <w:sz w:val="18"/>
                <w:szCs w:val="18"/>
                <w:rtl w:val="0"/>
              </w:rPr>
              <w:t xml:space="preserve">Secretária Geral</w:t>
            </w:r>
          </w:p>
        </w:tc>
      </w:tr>
    </w:tbl>
    <w:p w:rsidR="00000000" w:rsidDel="00000000" w:rsidP="00000000" w:rsidRDefault="00000000" w:rsidRPr="00000000" w14:paraId="00000023">
      <w:pPr>
        <w:spacing w:line="276" w:lineRule="auto"/>
        <w:rPr>
          <w:rFonts w:ascii="Arial" w:cs="Arial" w:eastAsia="Arial" w:hAnsi="Arial"/>
          <w:i w:val="1"/>
          <w:sz w:val="18"/>
          <w:szCs w:val="18"/>
        </w:rPr>
      </w:pPr>
      <w:r w:rsidDel="00000000" w:rsidR="00000000" w:rsidRPr="00000000">
        <w:rPr>
          <w:rtl w:val="0"/>
        </w:rPr>
      </w:r>
    </w:p>
    <w:tbl>
      <w:tblPr>
        <w:tblStyle w:val="Table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4">
            <w:pPr>
              <w:widowControl w:val="0"/>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3. INFORMAÇÕES DA NECESSIDADE DA DEMANDA</w:t>
            </w:r>
          </w:p>
        </w:tc>
      </w:tr>
    </w:tbl>
    <w:p w:rsidR="00000000" w:rsidDel="00000000" w:rsidP="00000000" w:rsidRDefault="00000000" w:rsidRPr="00000000" w14:paraId="00000028">
      <w:pPr>
        <w:spacing w:line="276" w:lineRule="auto"/>
        <w:rPr>
          <w:rFonts w:ascii="Arial" w:cs="Arial" w:eastAsia="Arial" w:hAnsi="Arial"/>
          <w:i w:val="1"/>
          <w:sz w:val="2"/>
          <w:szCs w:val="2"/>
        </w:rPr>
      </w:pPr>
      <w:r w:rsidDel="00000000" w:rsidR="00000000" w:rsidRPr="00000000">
        <w:rPr>
          <w:rtl w:val="0"/>
        </w:rPr>
      </w:r>
    </w:p>
    <w:tbl>
      <w:tblPr>
        <w:tblStyle w:val="Table7"/>
        <w:tblW w:w="850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35"/>
        <w:tblGridChange w:id="0">
          <w:tblGrid>
            <w:gridCol w:w="2175"/>
            <w:gridCol w:w="105"/>
            <w:gridCol w:w="4590"/>
            <w:gridCol w:w="1635"/>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29">
            <w:pPr>
              <w:widowControl w:val="0"/>
              <w:jc w:val="center"/>
              <w:rPr>
                <w:rFonts w:ascii="Arial" w:cs="Arial" w:eastAsia="Arial" w:hAnsi="Arial"/>
                <w:b w:val="1"/>
                <w:sz w:val="22"/>
                <w:szCs w:val="22"/>
              </w:rPr>
            </w:pPr>
            <w:r w:rsidDel="00000000" w:rsidR="00000000" w:rsidRPr="00000000">
              <w:rPr>
                <w:rFonts w:ascii="Arial" w:cs="Arial" w:eastAsia="Arial" w:hAnsi="Arial"/>
                <w:b w:val="1"/>
                <w:sz w:val="16"/>
                <w:szCs w:val="16"/>
                <w:rtl w:val="0"/>
              </w:rPr>
              <w:t xml:space="preserve">DEMANDA</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2B">
            <w:pPr>
              <w:tabs>
                <w:tab w:val="left" w:leader="none" w:pos="748"/>
                <w:tab w:val="left" w:leader="none" w:pos="1496"/>
              </w:tabs>
              <w:spacing w:after="240" w:before="240" w:lineRule="auto"/>
              <w:jc w:val="both"/>
              <w:rPr>
                <w:rFonts w:ascii="Arial" w:cs="Arial" w:eastAsia="Arial" w:hAnsi="Arial"/>
              </w:rPr>
            </w:pPr>
            <w:r w:rsidDel="00000000" w:rsidR="00000000" w:rsidRPr="00000000">
              <w:rPr>
                <w:rFonts w:ascii="Arial" w:cs="Arial" w:eastAsia="Arial" w:hAnsi="Arial"/>
                <w:b w:val="1"/>
                <w:sz w:val="18"/>
                <w:szCs w:val="18"/>
                <w:rtl w:val="0"/>
              </w:rPr>
              <w:t xml:space="preserve">Locação mensal de 03 (três) veículos modelo hatch, ano de fabricação a partir de 2024, 0 km, 5 (cinco) portas, combustível flex, e 01 (um) veículo pick-up, tração 4x4, 0 km, ano de fabricação a partir de 2024, 4 (quatro) portas, capacidade para 5 (cinco) lugares, combustível diesel S10, para o uso das atividades desta Câmara até 31/12/2025, podendo ser prorrogado por até 60 meses no total.</w:t>
            </w:r>
            <w:r w:rsidDel="00000000" w:rsidR="00000000" w:rsidRPr="00000000">
              <w:rPr>
                <w:rtl w:val="0"/>
              </w:rPr>
            </w:r>
          </w:p>
        </w:tc>
      </w:tr>
    </w:tbl>
    <w:p w:rsidR="00000000" w:rsidDel="00000000" w:rsidP="00000000" w:rsidRDefault="00000000" w:rsidRPr="00000000" w14:paraId="0000002D">
      <w:pPr>
        <w:spacing w:line="276" w:lineRule="auto"/>
        <w:ind w:left="0" w:firstLine="0"/>
        <w:jc w:val="both"/>
        <w:rPr>
          <w:rFonts w:ascii="Arial" w:cs="Arial" w:eastAsia="Arial" w:hAnsi="Arial"/>
          <w:b w:val="1"/>
          <w:sz w:val="24"/>
          <w:szCs w:val="24"/>
        </w:rPr>
      </w:pPr>
      <w:bookmarkStart w:colFirst="0" w:colLast="0" w:name="_vy5z30938l5u" w:id="1"/>
      <w:bookmarkEnd w:id="1"/>
      <w:r w:rsidDel="00000000" w:rsidR="00000000" w:rsidRPr="00000000">
        <w:rPr>
          <w:rtl w:val="0"/>
        </w:rPr>
      </w:r>
    </w:p>
    <w:p w:rsidR="00000000" w:rsidDel="00000000" w:rsidP="00000000" w:rsidRDefault="00000000" w:rsidRPr="00000000" w14:paraId="0000002E">
      <w:pPr>
        <w:spacing w:line="276" w:lineRule="auto"/>
        <w:rPr>
          <w:rFonts w:ascii="Arial" w:cs="Arial" w:eastAsia="Arial" w:hAnsi="Arial"/>
          <w:i w:val="1"/>
          <w:sz w:val="10"/>
          <w:szCs w:val="10"/>
        </w:rPr>
      </w:pPr>
      <w:r w:rsidDel="00000000" w:rsidR="00000000" w:rsidRPr="00000000">
        <w:rPr>
          <w:rtl w:val="0"/>
        </w:rPr>
      </w:r>
    </w:p>
    <w:tbl>
      <w:tblPr>
        <w:tblStyle w:val="Table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F">
            <w:pPr>
              <w:pStyle w:val="Heading1"/>
              <w:widowControl w:val="0"/>
              <w:rPr/>
            </w:pPr>
            <w:bookmarkStart w:colFirst="0" w:colLast="0" w:name="_3427uuacdpnm" w:id="2"/>
            <w:bookmarkEnd w:id="2"/>
            <w:r w:rsidDel="00000000" w:rsidR="00000000" w:rsidRPr="00000000">
              <w:rPr>
                <w:rtl w:val="0"/>
              </w:rPr>
              <w:t xml:space="preserve">I – DESCRIÇÃO DA NECESSIDADE DA CONTRATAÇÃO</w:t>
            </w:r>
          </w:p>
        </w:tc>
      </w:tr>
    </w:tbl>
    <w:p w:rsidR="00000000" w:rsidDel="00000000" w:rsidP="00000000" w:rsidRDefault="00000000" w:rsidRPr="00000000" w14:paraId="00000033">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34">
      <w:pPr>
        <w:pageBreakBefore w:val="0"/>
        <w:spacing w:line="360" w:lineRule="auto"/>
        <w:ind w:left="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5">
      <w:pPr>
        <w:pageBreakBefore w:val="0"/>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1.1. </w:t>
      </w:r>
      <w:r w:rsidDel="00000000" w:rsidR="00000000" w:rsidRPr="00000000">
        <w:rPr>
          <w:rFonts w:ascii="Arial" w:cs="Arial" w:eastAsia="Arial" w:hAnsi="Arial"/>
          <w:sz w:val="24"/>
          <w:szCs w:val="24"/>
          <w:rtl w:val="0"/>
        </w:rPr>
        <w:t xml:space="preserve">Com base nos fatos apresentados pelo setor demandante, verificou-se que a presente contratação é essencial para atender às demandas de deslocamentos e viagens realizadas pelos vereadores, assessores e servidores públicos da Câmara Municipal de Cachoeiras de Macacu-RJ. A locação dos veículos garantiria maior segurança nos deslocamentos e permitiria a redução de custos relacionados às manutenções preventiva e corretiva da frota própria, otimizando os recursos públicos.</w:t>
      </w:r>
    </w:p>
    <w:p w:rsidR="00000000" w:rsidDel="00000000" w:rsidP="00000000" w:rsidRDefault="00000000" w:rsidRPr="00000000" w14:paraId="00000036">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1.2. </w:t>
      </w:r>
      <w:r w:rsidDel="00000000" w:rsidR="00000000" w:rsidRPr="00000000">
        <w:rPr>
          <w:rFonts w:ascii="Arial" w:cs="Arial" w:eastAsia="Arial" w:hAnsi="Arial"/>
          <w:sz w:val="24"/>
          <w:szCs w:val="24"/>
          <w:rtl w:val="0"/>
        </w:rPr>
        <w:t xml:space="preserve">A contratação visa incluir um veículo 4x4 para adicionar à frota existente, garantindo a continuidade das atividades que exigem maior capacidade de tração e resistência, especialmente em deslocamentos por áreas rurais ou de difícil acesso no município e regiões próximas. Atualmente, a frota própria da Câmara Municipal de Cachoeiras de Macacu é composta por um veículo sedan, que, embora adequado para algumas demandas, não é capaz de atender todas as necessidades que exigem a robustez e a tração de um veículo 4x4.</w:t>
      </w:r>
    </w:p>
    <w:p w:rsidR="00000000" w:rsidDel="00000000" w:rsidP="00000000" w:rsidRDefault="00000000" w:rsidRPr="00000000" w14:paraId="00000037">
      <w:pPr>
        <w:spacing w:after="240" w:before="240"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1.3. </w:t>
      </w:r>
      <w:r w:rsidDel="00000000" w:rsidR="00000000" w:rsidRPr="00000000">
        <w:rPr>
          <w:rFonts w:ascii="Arial" w:cs="Arial" w:eastAsia="Arial" w:hAnsi="Arial"/>
          <w:sz w:val="24"/>
          <w:szCs w:val="24"/>
          <w:rtl w:val="0"/>
        </w:rPr>
        <w:t xml:space="preserve">De forma complementar, a contratação de 03 veículos hatch visa atender às demandas operacionais e administrativas da Câmara Municipal de Cachoeiras de Macacu, incluindo as atividades legislativas dos vereadores e servidores, proporcionando maior eficiência e agilidade nos deslocamentos urbanos e de curta distância. Esses veículos são essenciais para otimizar os recursos públicos, pois permitem maior flexibilidade e economia em tarefas que não exigem a robustez de um 4x4, mas sim a praticidade e a agilidade proporcionadas pelos hatchs. Além disso, possibilitarão aos membros do Poder Legislativo o deslocamento rápido e eficiente para compromissos legislativos e administrativos. </w:t>
      </w:r>
      <w:r w:rsidDel="00000000" w:rsidR="00000000" w:rsidRPr="00000000">
        <w:rPr>
          <w:rtl w:val="0"/>
        </w:rPr>
      </w:r>
    </w:p>
    <w:p w:rsidR="00000000" w:rsidDel="00000000" w:rsidP="00000000" w:rsidRDefault="00000000" w:rsidRPr="00000000" w14:paraId="00000038">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1.4.</w:t>
      </w:r>
      <w:r w:rsidDel="00000000" w:rsidR="00000000" w:rsidRPr="00000000">
        <w:rPr>
          <w:rFonts w:ascii="Arial" w:cs="Arial" w:eastAsia="Arial" w:hAnsi="Arial"/>
          <w:sz w:val="24"/>
          <w:szCs w:val="24"/>
          <w:rtl w:val="0"/>
        </w:rPr>
        <w:t xml:space="preserve"> Os veículos locados serão destinados exclusivamente ao transporte dos vereadores, assessores e servidores públicos no desempenho de suas funções institucionais, incluindo deslocamentos para atividades legislativas e institucionais em bairros, comunidades e localidades dentro do município, bem como em outras regiões ou municípios e demais órgãos públicos e privados, conforme as demandas operacionais do Poder Legislativo.</w:t>
      </w:r>
    </w:p>
    <w:p w:rsidR="00000000" w:rsidDel="00000000" w:rsidP="00000000" w:rsidRDefault="00000000" w:rsidRPr="00000000" w14:paraId="00000039">
      <w:pPr>
        <w:pageBreakBefore w:val="0"/>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pageBreakBefore w:val="0"/>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1.5. </w:t>
      </w:r>
      <w:r w:rsidDel="00000000" w:rsidR="00000000" w:rsidRPr="00000000">
        <w:rPr>
          <w:rFonts w:ascii="Arial" w:cs="Arial" w:eastAsia="Arial" w:hAnsi="Arial"/>
          <w:sz w:val="24"/>
          <w:szCs w:val="24"/>
          <w:rtl w:val="0"/>
        </w:rPr>
        <w:t xml:space="preserve">Diante do exposto, espera-se que a adição dos veículos à frota da Câmara Municipal de Cachoeiras de Macacu, por meio de locação mensal, resulte em uma redução e/ou economia significativa nos custos com manutenções corretivas. A aquisição de quatro veículos, considerando o valor de compra, depreciação e custos operacionais associados, implicaria em um impacto substancial no orçamento do órgão, tornando o processo financeiramente oneroso. A locação mensal oferece uma solução mais eficiente e estratégica, permitindo maior flexibilidade e controle financeiro para a gestão da frota sem comprometer os recursos disponíveis.</w:t>
      </w:r>
    </w:p>
    <w:p w:rsidR="00000000" w:rsidDel="00000000" w:rsidP="00000000" w:rsidRDefault="00000000" w:rsidRPr="00000000" w14:paraId="0000003B">
      <w:pPr>
        <w:pageBreakBefore w:val="0"/>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pageBreakBefore w:val="0"/>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1.6.</w:t>
      </w:r>
      <w:r w:rsidDel="00000000" w:rsidR="00000000" w:rsidRPr="00000000">
        <w:rPr>
          <w:rFonts w:ascii="Arial" w:cs="Arial" w:eastAsia="Arial" w:hAnsi="Arial"/>
          <w:sz w:val="24"/>
          <w:szCs w:val="24"/>
          <w:rtl w:val="0"/>
        </w:rPr>
        <w:t xml:space="preserve"> Além disso, a possibilidade de prorrogação da contratação por até 60 meses visa não apenas garantir a continuidade da solução adotada, mas também reduzir custos adicionais decorrentes de novas contratações e eventuais quebras de contrato. A interrupção prematura de contratos pode comprometer o funcionamento do órgão, impactando negativamente a disponibilidade dos veículos e a eficiência das atividades institucionais. Dessa forma, a previsão de prorrogação assegura maior estabilidade operacional e otimização dos recursos públicos.</w:t>
      </w:r>
    </w:p>
    <w:p w:rsidR="00000000" w:rsidDel="00000000" w:rsidP="00000000" w:rsidRDefault="00000000" w:rsidRPr="00000000" w14:paraId="0000003D">
      <w:pPr>
        <w:pageBreakBefore w:val="0"/>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spacing w:line="276" w:lineRule="auto"/>
        <w:rPr>
          <w:rFonts w:ascii="Arial" w:cs="Arial" w:eastAsia="Arial" w:hAnsi="Arial"/>
          <w:i w:val="1"/>
          <w:sz w:val="10"/>
          <w:szCs w:val="10"/>
        </w:rPr>
      </w:pPr>
      <w:r w:rsidDel="00000000" w:rsidR="00000000" w:rsidRPr="00000000">
        <w:rPr>
          <w:rtl w:val="0"/>
        </w:rPr>
      </w:r>
    </w:p>
    <w:tbl>
      <w:tblPr>
        <w:tblStyle w:val="Table9"/>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3F">
            <w:pPr>
              <w:pStyle w:val="Heading1"/>
              <w:widowControl w:val="0"/>
              <w:rPr/>
            </w:pPr>
            <w:bookmarkStart w:colFirst="0" w:colLast="0" w:name="_3fszghxprzti" w:id="3"/>
            <w:bookmarkEnd w:id="3"/>
            <w:r w:rsidDel="00000000" w:rsidR="00000000" w:rsidRPr="00000000">
              <w:rPr>
                <w:rtl w:val="0"/>
              </w:rPr>
              <w:t xml:space="preserve">II – PREVISÃO NO PLANO ANUAL DE CONTRATAÇÕES (PAC)</w:t>
            </w:r>
          </w:p>
        </w:tc>
      </w:tr>
    </w:tbl>
    <w:p w:rsidR="00000000" w:rsidDel="00000000" w:rsidP="00000000" w:rsidRDefault="00000000" w:rsidRPr="00000000" w14:paraId="00000043">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44">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2.1.</w:t>
      </w:r>
      <w:r w:rsidDel="00000000" w:rsidR="00000000" w:rsidRPr="00000000">
        <w:rPr>
          <w:rFonts w:ascii="Arial" w:cs="Arial" w:eastAsia="Arial" w:hAnsi="Arial"/>
          <w:sz w:val="24"/>
          <w:szCs w:val="24"/>
          <w:rtl w:val="0"/>
        </w:rPr>
        <w:t xml:space="preserve"> O objeto em questão está devidamente previsto no Plano de Contratação Anual (PAC) do exercício de 2025.</w:t>
      </w:r>
    </w:p>
    <w:p w:rsidR="00000000" w:rsidDel="00000000" w:rsidP="00000000" w:rsidRDefault="00000000" w:rsidRPr="00000000" w14:paraId="00000046">
      <w:pPr>
        <w:pageBreakBefore w:val="0"/>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spacing w:line="276" w:lineRule="auto"/>
        <w:rPr>
          <w:rFonts w:ascii="Arial" w:cs="Arial" w:eastAsia="Arial" w:hAnsi="Arial"/>
          <w:i w:val="1"/>
          <w:sz w:val="10"/>
          <w:szCs w:val="10"/>
        </w:rPr>
      </w:pPr>
      <w:r w:rsidDel="00000000" w:rsidR="00000000" w:rsidRPr="00000000">
        <w:rPr>
          <w:rtl w:val="0"/>
        </w:rPr>
      </w:r>
    </w:p>
    <w:tbl>
      <w:tblPr>
        <w:tblStyle w:val="Table10"/>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48">
            <w:pPr>
              <w:pStyle w:val="Heading1"/>
              <w:widowControl w:val="0"/>
              <w:rPr/>
            </w:pPr>
            <w:bookmarkStart w:colFirst="0" w:colLast="0" w:name="_hvv84vl0uo1" w:id="4"/>
            <w:bookmarkEnd w:id="4"/>
            <w:r w:rsidDel="00000000" w:rsidR="00000000" w:rsidRPr="00000000">
              <w:rPr>
                <w:rtl w:val="0"/>
              </w:rPr>
              <w:t xml:space="preserve">III – REQUISITOS DA CONTRATAÇÃO</w:t>
            </w:r>
          </w:p>
        </w:tc>
      </w:tr>
    </w:tbl>
    <w:p w:rsidR="00000000" w:rsidDel="00000000" w:rsidP="00000000" w:rsidRDefault="00000000" w:rsidRPr="00000000" w14:paraId="0000004C">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4D">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E">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3</w:t>
      </w:r>
      <w:r w:rsidDel="00000000" w:rsidR="00000000" w:rsidRPr="00000000">
        <w:rPr>
          <w:rFonts w:ascii="Arial" w:cs="Arial" w:eastAsia="Arial" w:hAnsi="Arial"/>
          <w:b w:val="1"/>
          <w:sz w:val="24"/>
          <w:szCs w:val="24"/>
          <w:rtl w:val="0"/>
        </w:rPr>
        <w:t xml:space="preserve">.1.  </w:t>
      </w:r>
      <w:r w:rsidDel="00000000" w:rsidR="00000000" w:rsidRPr="00000000">
        <w:rPr>
          <w:rFonts w:ascii="Arial" w:cs="Arial" w:eastAsia="Arial" w:hAnsi="Arial"/>
          <w:sz w:val="24"/>
          <w:szCs w:val="24"/>
          <w:rtl w:val="0"/>
        </w:rPr>
        <w:t xml:space="preserve">Os serviços deverão ser prestados por empresa especializada no ramo, devidamente regulamentada e autorizada pelos órgãos competentes, em conformidade com a legislação vigente e padrões de sustentabilidade exigidos neste instrumento e no futuro termo de referência.</w:t>
      </w:r>
    </w:p>
    <w:p w:rsidR="00000000" w:rsidDel="00000000" w:rsidP="00000000" w:rsidRDefault="00000000" w:rsidRPr="00000000" w14:paraId="0000004F">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0">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3.2. </w:t>
      </w:r>
      <w:r w:rsidDel="00000000" w:rsidR="00000000" w:rsidRPr="00000000">
        <w:rPr>
          <w:rFonts w:ascii="Arial" w:cs="Arial" w:eastAsia="Arial" w:hAnsi="Arial"/>
          <w:sz w:val="24"/>
          <w:szCs w:val="24"/>
          <w:rtl w:val="0"/>
        </w:rPr>
        <w:t xml:space="preserve">Os produtos deverão ser considerados “comuns”, enquadrando-se na classificação nos termos do inciso XIII do art. 6º da Lei nº 14.133/2021: “bens e serviços comuns são aqueles cujos padrões de desempenho e qualidade podem ser objetivamente definidos pelo edital, por meio de especificações usuais de mercado.”</w:t>
      </w:r>
      <w:r w:rsidDel="00000000" w:rsidR="00000000" w:rsidRPr="00000000">
        <w:rPr>
          <w:rtl w:val="0"/>
        </w:rPr>
      </w:r>
    </w:p>
    <w:p w:rsidR="00000000" w:rsidDel="00000000" w:rsidP="00000000" w:rsidRDefault="00000000" w:rsidRPr="00000000" w14:paraId="00000051">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3.3. </w:t>
      </w:r>
      <w:r w:rsidDel="00000000" w:rsidR="00000000" w:rsidRPr="00000000">
        <w:rPr>
          <w:rFonts w:ascii="Arial" w:cs="Arial" w:eastAsia="Arial" w:hAnsi="Arial"/>
          <w:sz w:val="24"/>
          <w:szCs w:val="24"/>
          <w:rtl w:val="0"/>
        </w:rPr>
        <w:t xml:space="preserve">As especificações dos veículos hatch e do veículo 4x4 que se pretende locar deverão observar critérios de eficiência, economia e segurança no uso diário e intensivo. O modelo hatch, com design compacto e ágil, é ideal para deslocamentos frequentes em áreas urbanas e rodoviárias, características predominantes no estado do Rio de Janeiro. Esses veículos são suficientes para lidar com as condições de tráfego típicas, proporcionando confiabilidade no cumprimento das atividades parlamentares, como o transporte dos funcionários para reuniões, sessões e outros compromissos legislativos. Já o modelo 4x4, com sua capacidade de tração e resistência, será utilizado em atividades que exigem maior robustez e deslocamentos em regiões de difícil acesso.</w:t>
      </w:r>
    </w:p>
    <w:p w:rsidR="00000000" w:rsidDel="00000000" w:rsidP="00000000" w:rsidRDefault="00000000" w:rsidRPr="00000000" w14:paraId="00000053">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3.4. </w:t>
      </w:r>
      <w:r w:rsidDel="00000000" w:rsidR="00000000" w:rsidRPr="00000000">
        <w:rPr>
          <w:rFonts w:ascii="Arial" w:cs="Arial" w:eastAsia="Arial" w:hAnsi="Arial"/>
          <w:sz w:val="24"/>
          <w:szCs w:val="24"/>
          <w:rtl w:val="0"/>
        </w:rPr>
        <w:t xml:space="preserve"> Dessa forma, é imprescindível que os veículos hatch e o 4x4 estejam adequados para enfrentar deslocamentos contínuos em vias urbanas, estradas pavimentadas e trajetos de curta e média distância, garantindo agilidade e segurança para os passageiros. O modelo hatch, além de compacto e versátil, permite fácil mobilidade em centros urbanos e em locais com infraestrutura variada, atendendo com eficiência às demandas de deslocamento dos membros do Poder Legislativo, especialmente em condições de tráfego mais intensas. O veículo 4x4, por sua vez, garantirá o transporte em áreas de difícil acesso, proporcionando o suporte necessário para as atividades parlamentares e administrativas em regiões afastadas.</w:t>
      </w:r>
    </w:p>
    <w:p w:rsidR="00000000" w:rsidDel="00000000" w:rsidP="00000000" w:rsidRDefault="00000000" w:rsidRPr="00000000" w14:paraId="00000055">
      <w:pPr>
        <w:spacing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3.5. </w:t>
      </w:r>
      <w:r w:rsidDel="00000000" w:rsidR="00000000" w:rsidRPr="00000000">
        <w:rPr>
          <w:rFonts w:ascii="Arial" w:cs="Arial" w:eastAsia="Arial" w:hAnsi="Arial"/>
          <w:sz w:val="24"/>
          <w:szCs w:val="24"/>
          <w:rtl w:val="0"/>
        </w:rPr>
        <w:t xml:space="preserve">As especificações de demandas parecidas podem ser observadas em contratações similares, realizadas anteriormente por outras municipalidades pelo Brasil e, porventura, nas administrações estaduais e federais.</w:t>
      </w:r>
      <w:r w:rsidDel="00000000" w:rsidR="00000000" w:rsidRPr="00000000">
        <w:rPr>
          <w:rtl w:val="0"/>
        </w:rPr>
      </w:r>
    </w:p>
    <w:p w:rsidR="00000000" w:rsidDel="00000000" w:rsidP="00000000" w:rsidRDefault="00000000" w:rsidRPr="00000000" w14:paraId="00000056">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3.6. </w:t>
      </w:r>
      <w:r w:rsidDel="00000000" w:rsidR="00000000" w:rsidRPr="00000000">
        <w:rPr>
          <w:rFonts w:ascii="Arial" w:cs="Arial" w:eastAsia="Arial" w:hAnsi="Arial"/>
          <w:sz w:val="24"/>
          <w:szCs w:val="24"/>
          <w:rtl w:val="0"/>
        </w:rPr>
        <w:t xml:space="preserve">A administração constatou a necessidade de locação de 03 (três) veículos hatch, com 5 portas, capacidade para 5 ocupantes e motorização compatível com gasolina e/ou álcool, juntamente com 01 (um) veículo 4x4, para um período de 12 meses. Essa decisão foi baseada na análise dos deslocamentos realizados pelos vereadores, assessores e servidores, considerando frequência, rotas e demandas institucionais. O modelo hatch foi selecionado por sua eficiência, economia e adequação aos deslocamentos urbanos e rodoviários, garantindo segurança e conforto nas atividades parlamentares. Já o veículo 4x4 será utilizado para atender às necessidades de deslocamentos em regiões de difícil acesso, com maior capacidade de tração e resistência, assegurando a realização das atividades parlamentares em locais afastados ou com infraestrutura limitada.</w:t>
      </w:r>
    </w:p>
    <w:p w:rsidR="00000000" w:rsidDel="00000000" w:rsidP="00000000" w:rsidRDefault="00000000" w:rsidRPr="00000000" w14:paraId="00000058">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3.7. </w:t>
      </w:r>
      <w:r w:rsidDel="00000000" w:rsidR="00000000" w:rsidRPr="00000000">
        <w:rPr>
          <w:rFonts w:ascii="Arial" w:cs="Arial" w:eastAsia="Arial" w:hAnsi="Arial"/>
          <w:sz w:val="24"/>
          <w:szCs w:val="24"/>
          <w:rtl w:val="0"/>
        </w:rPr>
        <w:t xml:space="preserve">Sendo assim, foi possível prescrever que os veículos deverão apresentar as seguintes características:</w:t>
      </w:r>
    </w:p>
    <w:p w:rsidR="00000000" w:rsidDel="00000000" w:rsidP="00000000" w:rsidRDefault="00000000" w:rsidRPr="00000000" w14:paraId="00000059">
      <w:pPr>
        <w:spacing w:after="240" w:before="240"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MODELO HATCH</w:t>
      </w:r>
    </w:p>
    <w:p w:rsidR="00000000" w:rsidDel="00000000" w:rsidP="00000000" w:rsidRDefault="00000000" w:rsidRPr="00000000" w14:paraId="0000005A">
      <w:pPr>
        <w:numPr>
          <w:ilvl w:val="0"/>
          <w:numId w:val="3"/>
        </w:numPr>
        <w:spacing w:after="0" w:afterAutospacing="0" w:before="240" w:line="360" w:lineRule="auto"/>
        <w:ind w:left="720" w:hanging="360"/>
        <w:rPr>
          <w:rFonts w:ascii="Arial" w:cs="Arial" w:eastAsia="Arial" w:hAnsi="Arial"/>
          <w:b w:val="1"/>
          <w:sz w:val="24"/>
          <w:szCs w:val="24"/>
        </w:rPr>
      </w:pPr>
      <w:r w:rsidDel="00000000" w:rsidR="00000000" w:rsidRPr="00000000">
        <w:rPr>
          <w:rFonts w:ascii="Arial" w:cs="Arial" w:eastAsia="Arial" w:hAnsi="Arial"/>
          <w:sz w:val="24"/>
          <w:szCs w:val="24"/>
          <w:rtl w:val="0"/>
        </w:rPr>
        <w:t xml:space="preserve">Motorização: 1.0 ou superior</w:t>
      </w:r>
    </w:p>
    <w:p w:rsidR="00000000" w:rsidDel="00000000" w:rsidP="00000000" w:rsidRDefault="00000000" w:rsidRPr="00000000" w14:paraId="0000005B">
      <w:pPr>
        <w:numPr>
          <w:ilvl w:val="0"/>
          <w:numId w:val="3"/>
        </w:numPr>
        <w:spacing w:after="0" w:afterAutospacing="0" w:before="0" w:beforeAutospacing="0" w:line="360" w:lineRule="auto"/>
        <w:ind w:left="720" w:hanging="360"/>
        <w:rPr>
          <w:rFonts w:ascii="Arial" w:cs="Arial" w:eastAsia="Arial" w:hAnsi="Arial"/>
          <w:b w:val="1"/>
          <w:sz w:val="24"/>
          <w:szCs w:val="24"/>
        </w:rPr>
      </w:pPr>
      <w:r w:rsidDel="00000000" w:rsidR="00000000" w:rsidRPr="00000000">
        <w:rPr>
          <w:rFonts w:ascii="Arial" w:cs="Arial" w:eastAsia="Arial" w:hAnsi="Arial"/>
          <w:sz w:val="24"/>
          <w:szCs w:val="24"/>
          <w:rtl w:val="0"/>
        </w:rPr>
        <w:t xml:space="preserve">Combustível: Etanol ou Gasolina</w:t>
      </w:r>
    </w:p>
    <w:p w:rsidR="00000000" w:rsidDel="00000000" w:rsidP="00000000" w:rsidRDefault="00000000" w:rsidRPr="00000000" w14:paraId="0000005C">
      <w:pPr>
        <w:numPr>
          <w:ilvl w:val="0"/>
          <w:numId w:val="3"/>
        </w:numPr>
        <w:spacing w:after="0" w:afterAutospacing="0" w:before="0" w:beforeAutospacing="0" w:line="360" w:lineRule="auto"/>
        <w:ind w:left="720" w:hanging="360"/>
        <w:rPr>
          <w:rFonts w:ascii="Arial" w:cs="Arial" w:eastAsia="Arial" w:hAnsi="Arial"/>
          <w:b w:val="1"/>
          <w:sz w:val="24"/>
          <w:szCs w:val="24"/>
        </w:rPr>
      </w:pPr>
      <w:r w:rsidDel="00000000" w:rsidR="00000000" w:rsidRPr="00000000">
        <w:rPr>
          <w:rFonts w:ascii="Arial" w:cs="Arial" w:eastAsia="Arial" w:hAnsi="Arial"/>
          <w:sz w:val="24"/>
          <w:szCs w:val="24"/>
          <w:rtl w:val="0"/>
        </w:rPr>
        <w:t xml:space="preserve">Potência (cv):</w:t>
      </w:r>
    </w:p>
    <w:p w:rsidR="00000000" w:rsidDel="00000000" w:rsidP="00000000" w:rsidRDefault="00000000" w:rsidRPr="00000000" w14:paraId="0000005D">
      <w:pPr>
        <w:numPr>
          <w:ilvl w:val="1"/>
          <w:numId w:val="3"/>
        </w:numPr>
        <w:spacing w:after="0" w:afterAutospacing="0" w:before="0" w:beforeAutospacing="0" w:line="360" w:lineRule="auto"/>
        <w:ind w:left="1440" w:hanging="360"/>
        <w:rPr>
          <w:rFonts w:ascii="Arial" w:cs="Arial" w:eastAsia="Arial" w:hAnsi="Arial"/>
          <w:b w:val="1"/>
          <w:sz w:val="24"/>
          <w:szCs w:val="24"/>
        </w:rPr>
      </w:pPr>
      <w:r w:rsidDel="00000000" w:rsidR="00000000" w:rsidRPr="00000000">
        <w:rPr>
          <w:rFonts w:ascii="Arial" w:cs="Arial" w:eastAsia="Arial" w:hAnsi="Arial"/>
          <w:sz w:val="24"/>
          <w:szCs w:val="24"/>
          <w:rtl w:val="0"/>
        </w:rPr>
        <w:t xml:space="preserve">Etanol: 84 cv ou superior</w:t>
      </w:r>
    </w:p>
    <w:p w:rsidR="00000000" w:rsidDel="00000000" w:rsidP="00000000" w:rsidRDefault="00000000" w:rsidRPr="00000000" w14:paraId="0000005E">
      <w:pPr>
        <w:numPr>
          <w:ilvl w:val="1"/>
          <w:numId w:val="3"/>
        </w:numPr>
        <w:spacing w:after="0" w:afterAutospacing="0" w:before="0" w:beforeAutospacing="0" w:line="360" w:lineRule="auto"/>
        <w:ind w:left="1440" w:hanging="360"/>
        <w:rPr>
          <w:rFonts w:ascii="Arial" w:cs="Arial" w:eastAsia="Arial" w:hAnsi="Arial"/>
          <w:b w:val="1"/>
          <w:sz w:val="24"/>
          <w:szCs w:val="24"/>
        </w:rPr>
      </w:pPr>
      <w:r w:rsidDel="00000000" w:rsidR="00000000" w:rsidRPr="00000000">
        <w:rPr>
          <w:rFonts w:ascii="Arial" w:cs="Arial" w:eastAsia="Arial" w:hAnsi="Arial"/>
          <w:sz w:val="24"/>
          <w:szCs w:val="24"/>
          <w:rtl w:val="0"/>
        </w:rPr>
        <w:t xml:space="preserve">Gasolina: 77 cv ou superior</w:t>
      </w:r>
    </w:p>
    <w:p w:rsidR="00000000" w:rsidDel="00000000" w:rsidP="00000000" w:rsidRDefault="00000000" w:rsidRPr="00000000" w14:paraId="0000005F">
      <w:pPr>
        <w:numPr>
          <w:ilvl w:val="0"/>
          <w:numId w:val="3"/>
        </w:numPr>
        <w:spacing w:after="0" w:afterAutospacing="0" w:before="0" w:beforeAutospacing="0" w:line="360" w:lineRule="auto"/>
        <w:ind w:left="720" w:hanging="360"/>
        <w:rPr>
          <w:rFonts w:ascii="Arial" w:cs="Arial" w:eastAsia="Arial" w:hAnsi="Arial"/>
          <w:b w:val="1"/>
          <w:sz w:val="24"/>
          <w:szCs w:val="24"/>
        </w:rPr>
      </w:pPr>
      <w:r w:rsidDel="00000000" w:rsidR="00000000" w:rsidRPr="00000000">
        <w:rPr>
          <w:rFonts w:ascii="Arial" w:cs="Arial" w:eastAsia="Arial" w:hAnsi="Arial"/>
          <w:sz w:val="24"/>
          <w:szCs w:val="24"/>
          <w:rtl w:val="0"/>
        </w:rPr>
        <w:t xml:space="preserve">Velocidade Máxima (km/h): 166 km/h ou superior</w:t>
      </w:r>
    </w:p>
    <w:p w:rsidR="00000000" w:rsidDel="00000000" w:rsidP="00000000" w:rsidRDefault="00000000" w:rsidRPr="00000000" w14:paraId="00000060">
      <w:pPr>
        <w:numPr>
          <w:ilvl w:val="0"/>
          <w:numId w:val="3"/>
        </w:numPr>
        <w:spacing w:after="0" w:afterAutospacing="0" w:before="0" w:beforeAutospacing="0" w:line="360" w:lineRule="auto"/>
        <w:ind w:left="720" w:hanging="360"/>
        <w:rPr>
          <w:rFonts w:ascii="Arial" w:cs="Arial" w:eastAsia="Arial" w:hAnsi="Arial"/>
          <w:b w:val="1"/>
          <w:sz w:val="24"/>
          <w:szCs w:val="24"/>
        </w:rPr>
      </w:pPr>
      <w:r w:rsidDel="00000000" w:rsidR="00000000" w:rsidRPr="00000000">
        <w:rPr>
          <w:rFonts w:ascii="Arial" w:cs="Arial" w:eastAsia="Arial" w:hAnsi="Arial"/>
          <w:sz w:val="24"/>
          <w:szCs w:val="24"/>
          <w:rtl w:val="0"/>
        </w:rPr>
        <w:t xml:space="preserve">Câmbio: Automático ou manual</w:t>
      </w:r>
    </w:p>
    <w:p w:rsidR="00000000" w:rsidDel="00000000" w:rsidP="00000000" w:rsidRDefault="00000000" w:rsidRPr="00000000" w14:paraId="00000061">
      <w:pPr>
        <w:numPr>
          <w:ilvl w:val="0"/>
          <w:numId w:val="3"/>
        </w:numPr>
        <w:spacing w:after="0" w:afterAutospacing="0" w:before="0" w:beforeAutospacing="0" w:line="360" w:lineRule="auto"/>
        <w:ind w:left="720" w:hanging="360"/>
        <w:rPr>
          <w:rFonts w:ascii="Arial" w:cs="Arial" w:eastAsia="Arial" w:hAnsi="Arial"/>
          <w:b w:val="1"/>
          <w:sz w:val="24"/>
          <w:szCs w:val="24"/>
        </w:rPr>
      </w:pPr>
      <w:r w:rsidDel="00000000" w:rsidR="00000000" w:rsidRPr="00000000">
        <w:rPr>
          <w:rFonts w:ascii="Arial" w:cs="Arial" w:eastAsia="Arial" w:hAnsi="Arial"/>
          <w:sz w:val="24"/>
          <w:szCs w:val="24"/>
          <w:rtl w:val="0"/>
        </w:rPr>
        <w:t xml:space="preserve">Tração: Dianteira</w:t>
      </w:r>
    </w:p>
    <w:p w:rsidR="00000000" w:rsidDel="00000000" w:rsidP="00000000" w:rsidRDefault="00000000" w:rsidRPr="00000000" w14:paraId="00000062">
      <w:pPr>
        <w:numPr>
          <w:ilvl w:val="0"/>
          <w:numId w:val="3"/>
        </w:numPr>
        <w:spacing w:after="0" w:afterAutospacing="0" w:before="0" w:beforeAutospacing="0" w:line="360" w:lineRule="auto"/>
        <w:ind w:left="720" w:hanging="360"/>
        <w:rPr>
          <w:rFonts w:ascii="Arial" w:cs="Arial" w:eastAsia="Arial" w:hAnsi="Arial"/>
          <w:b w:val="1"/>
          <w:sz w:val="24"/>
          <w:szCs w:val="24"/>
        </w:rPr>
      </w:pPr>
      <w:r w:rsidDel="00000000" w:rsidR="00000000" w:rsidRPr="00000000">
        <w:rPr>
          <w:rFonts w:ascii="Arial" w:cs="Arial" w:eastAsia="Arial" w:hAnsi="Arial"/>
          <w:sz w:val="24"/>
          <w:szCs w:val="24"/>
          <w:rtl w:val="0"/>
        </w:rPr>
        <w:t xml:space="preserve">Direção: Hidráulica ou elétrica</w:t>
      </w:r>
    </w:p>
    <w:p w:rsidR="00000000" w:rsidDel="00000000" w:rsidP="00000000" w:rsidRDefault="00000000" w:rsidRPr="00000000" w14:paraId="00000063">
      <w:pPr>
        <w:numPr>
          <w:ilvl w:val="0"/>
          <w:numId w:val="3"/>
        </w:numPr>
        <w:spacing w:after="0" w:afterAutospacing="0" w:before="0" w:beforeAutospacing="0" w:line="360" w:lineRule="auto"/>
        <w:ind w:left="720" w:hanging="360"/>
        <w:rPr>
          <w:rFonts w:ascii="Arial" w:cs="Arial" w:eastAsia="Arial" w:hAnsi="Arial"/>
          <w:b w:val="1"/>
          <w:sz w:val="24"/>
          <w:szCs w:val="24"/>
        </w:rPr>
      </w:pPr>
      <w:r w:rsidDel="00000000" w:rsidR="00000000" w:rsidRPr="00000000">
        <w:rPr>
          <w:rFonts w:ascii="Arial" w:cs="Arial" w:eastAsia="Arial" w:hAnsi="Arial"/>
          <w:sz w:val="24"/>
          <w:szCs w:val="24"/>
          <w:rtl w:val="0"/>
        </w:rPr>
        <w:t xml:space="preserve">Ar-condicionado</w:t>
      </w:r>
    </w:p>
    <w:p w:rsidR="00000000" w:rsidDel="00000000" w:rsidP="00000000" w:rsidRDefault="00000000" w:rsidRPr="00000000" w14:paraId="00000064">
      <w:pPr>
        <w:numPr>
          <w:ilvl w:val="0"/>
          <w:numId w:val="3"/>
        </w:numPr>
        <w:spacing w:after="0" w:afterAutospacing="0" w:before="0" w:beforeAutospacing="0" w:line="360" w:lineRule="auto"/>
        <w:ind w:left="720" w:hanging="360"/>
        <w:rPr>
          <w:rFonts w:ascii="Arial" w:cs="Arial" w:eastAsia="Arial" w:hAnsi="Arial"/>
          <w:b w:val="1"/>
          <w:sz w:val="24"/>
          <w:szCs w:val="24"/>
        </w:rPr>
      </w:pPr>
      <w:r w:rsidDel="00000000" w:rsidR="00000000" w:rsidRPr="00000000">
        <w:rPr>
          <w:rFonts w:ascii="Arial" w:cs="Arial" w:eastAsia="Arial" w:hAnsi="Arial"/>
          <w:sz w:val="24"/>
          <w:szCs w:val="24"/>
          <w:rtl w:val="0"/>
        </w:rPr>
        <w:t xml:space="preserve">Capacidade: 5 passageiros</w:t>
      </w:r>
    </w:p>
    <w:p w:rsidR="00000000" w:rsidDel="00000000" w:rsidP="00000000" w:rsidRDefault="00000000" w:rsidRPr="00000000" w14:paraId="00000065">
      <w:pPr>
        <w:numPr>
          <w:ilvl w:val="0"/>
          <w:numId w:val="3"/>
        </w:numPr>
        <w:spacing w:after="0" w:afterAutospacing="0" w:before="0" w:beforeAutospacing="0" w:line="360" w:lineRule="auto"/>
        <w:ind w:left="720" w:hanging="360"/>
        <w:rPr>
          <w:rFonts w:ascii="Arial" w:cs="Arial" w:eastAsia="Arial" w:hAnsi="Arial"/>
          <w:b w:val="1"/>
          <w:sz w:val="24"/>
          <w:szCs w:val="24"/>
        </w:rPr>
      </w:pPr>
      <w:r w:rsidDel="00000000" w:rsidR="00000000" w:rsidRPr="00000000">
        <w:rPr>
          <w:rFonts w:ascii="Arial" w:cs="Arial" w:eastAsia="Arial" w:hAnsi="Arial"/>
          <w:sz w:val="24"/>
          <w:szCs w:val="24"/>
          <w:rtl w:val="0"/>
        </w:rPr>
        <w:t xml:space="preserve">Airbag: Motorista e passageiro</w:t>
      </w:r>
    </w:p>
    <w:p w:rsidR="00000000" w:rsidDel="00000000" w:rsidP="00000000" w:rsidRDefault="00000000" w:rsidRPr="00000000" w14:paraId="00000066">
      <w:pPr>
        <w:numPr>
          <w:ilvl w:val="0"/>
          <w:numId w:val="3"/>
        </w:numPr>
        <w:spacing w:after="0" w:afterAutospacing="0" w:before="0" w:beforeAutospacing="0" w:line="360" w:lineRule="auto"/>
        <w:ind w:left="720" w:hanging="360"/>
        <w:rPr>
          <w:rFonts w:ascii="Arial" w:cs="Arial" w:eastAsia="Arial" w:hAnsi="Arial"/>
          <w:b w:val="1"/>
          <w:sz w:val="24"/>
          <w:szCs w:val="24"/>
        </w:rPr>
      </w:pPr>
      <w:r w:rsidDel="00000000" w:rsidR="00000000" w:rsidRPr="00000000">
        <w:rPr>
          <w:rFonts w:ascii="Arial" w:cs="Arial" w:eastAsia="Arial" w:hAnsi="Arial"/>
          <w:sz w:val="24"/>
          <w:szCs w:val="24"/>
          <w:rtl w:val="0"/>
        </w:rPr>
        <w:t xml:space="preserve">Quilometragem para uso: Livre</w:t>
      </w:r>
    </w:p>
    <w:p w:rsidR="00000000" w:rsidDel="00000000" w:rsidP="00000000" w:rsidRDefault="00000000" w:rsidRPr="00000000" w14:paraId="00000067">
      <w:pPr>
        <w:numPr>
          <w:ilvl w:val="0"/>
          <w:numId w:val="3"/>
        </w:numPr>
        <w:spacing w:after="0" w:afterAutospacing="0" w:before="0" w:beforeAutospacing="0" w:line="360" w:lineRule="auto"/>
        <w:ind w:left="720" w:hanging="360"/>
        <w:rPr>
          <w:rFonts w:ascii="Arial" w:cs="Arial" w:eastAsia="Arial" w:hAnsi="Arial"/>
          <w:b w:val="1"/>
          <w:sz w:val="24"/>
          <w:szCs w:val="24"/>
        </w:rPr>
      </w:pPr>
      <w:r w:rsidDel="00000000" w:rsidR="00000000" w:rsidRPr="00000000">
        <w:rPr>
          <w:rFonts w:ascii="Arial" w:cs="Arial" w:eastAsia="Arial" w:hAnsi="Arial"/>
          <w:sz w:val="24"/>
          <w:szCs w:val="24"/>
          <w:rtl w:val="0"/>
        </w:rPr>
        <w:t xml:space="preserve">Licenciamento: Anual pago</w:t>
      </w:r>
    </w:p>
    <w:p w:rsidR="00000000" w:rsidDel="00000000" w:rsidP="00000000" w:rsidRDefault="00000000" w:rsidRPr="00000000" w14:paraId="00000068">
      <w:pPr>
        <w:numPr>
          <w:ilvl w:val="0"/>
          <w:numId w:val="3"/>
        </w:numPr>
        <w:spacing w:after="0" w:afterAutospacing="0" w:before="0" w:beforeAutospacing="0" w:line="360" w:lineRule="auto"/>
        <w:ind w:left="720" w:hanging="360"/>
        <w:rPr>
          <w:rFonts w:ascii="Arial" w:cs="Arial" w:eastAsia="Arial" w:hAnsi="Arial"/>
          <w:b w:val="1"/>
          <w:sz w:val="24"/>
          <w:szCs w:val="24"/>
        </w:rPr>
      </w:pPr>
      <w:r w:rsidDel="00000000" w:rsidR="00000000" w:rsidRPr="00000000">
        <w:rPr>
          <w:rFonts w:ascii="Arial" w:cs="Arial" w:eastAsia="Arial" w:hAnsi="Arial"/>
          <w:sz w:val="24"/>
          <w:szCs w:val="24"/>
          <w:rtl w:val="0"/>
        </w:rPr>
        <w:t xml:space="preserve">Seguro: Sem inadimplência, com cobertura total (colisão, roubo e furto)</w:t>
      </w:r>
    </w:p>
    <w:p w:rsidR="00000000" w:rsidDel="00000000" w:rsidP="00000000" w:rsidRDefault="00000000" w:rsidRPr="00000000" w14:paraId="00000069">
      <w:pPr>
        <w:numPr>
          <w:ilvl w:val="0"/>
          <w:numId w:val="3"/>
        </w:numPr>
        <w:spacing w:after="0" w:afterAutospacing="0" w:before="0" w:beforeAutospacing="0" w:line="360" w:lineRule="auto"/>
        <w:ind w:left="720" w:hanging="360"/>
        <w:rPr>
          <w:rFonts w:ascii="Arial" w:cs="Arial" w:eastAsia="Arial" w:hAnsi="Arial"/>
          <w:b w:val="1"/>
          <w:sz w:val="24"/>
          <w:szCs w:val="24"/>
        </w:rPr>
      </w:pPr>
      <w:r w:rsidDel="00000000" w:rsidR="00000000" w:rsidRPr="00000000">
        <w:rPr>
          <w:rFonts w:ascii="Arial" w:cs="Arial" w:eastAsia="Arial" w:hAnsi="Arial"/>
          <w:sz w:val="24"/>
          <w:szCs w:val="24"/>
          <w:rtl w:val="0"/>
        </w:rPr>
        <w:t xml:space="preserve">Manutenção: Preventiva e corretiva inclusas</w:t>
      </w:r>
    </w:p>
    <w:p w:rsidR="00000000" w:rsidDel="00000000" w:rsidP="00000000" w:rsidRDefault="00000000" w:rsidRPr="00000000" w14:paraId="0000006A">
      <w:pPr>
        <w:numPr>
          <w:ilvl w:val="0"/>
          <w:numId w:val="3"/>
        </w:numPr>
        <w:spacing w:after="240" w:before="0" w:beforeAutospacing="0" w:line="360" w:lineRule="auto"/>
        <w:ind w:left="720" w:hanging="360"/>
        <w:rPr>
          <w:rFonts w:ascii="Arial" w:cs="Arial" w:eastAsia="Arial" w:hAnsi="Arial"/>
          <w:b w:val="1"/>
          <w:sz w:val="24"/>
          <w:szCs w:val="24"/>
        </w:rPr>
      </w:pPr>
      <w:r w:rsidDel="00000000" w:rsidR="00000000" w:rsidRPr="00000000">
        <w:rPr>
          <w:rFonts w:ascii="Arial" w:cs="Arial" w:eastAsia="Arial" w:hAnsi="Arial"/>
          <w:sz w:val="24"/>
          <w:szCs w:val="24"/>
          <w:rtl w:val="0"/>
        </w:rPr>
        <w:t xml:space="preserve">Pneus: Trocados, em boas condições de uso</w:t>
      </w:r>
    </w:p>
    <w:p w:rsidR="00000000" w:rsidDel="00000000" w:rsidP="00000000" w:rsidRDefault="00000000" w:rsidRPr="00000000" w14:paraId="0000006B">
      <w:pPr>
        <w:spacing w:after="240" w:before="240" w:line="360" w:lineRule="auto"/>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MODELO 4X4</w:t>
      </w:r>
    </w:p>
    <w:p w:rsidR="00000000" w:rsidDel="00000000" w:rsidP="00000000" w:rsidRDefault="00000000" w:rsidRPr="00000000" w14:paraId="0000006C">
      <w:pPr>
        <w:numPr>
          <w:ilvl w:val="0"/>
          <w:numId w:val="1"/>
        </w:numPr>
        <w:spacing w:after="0" w:afterAutospacing="0" w:before="240" w:line="36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Motorização: 2.0 ou superior;</w:t>
      </w:r>
    </w:p>
    <w:p w:rsidR="00000000" w:rsidDel="00000000" w:rsidP="00000000" w:rsidRDefault="00000000" w:rsidRPr="00000000" w14:paraId="0000006D">
      <w:pPr>
        <w:numPr>
          <w:ilvl w:val="0"/>
          <w:numId w:val="1"/>
        </w:numPr>
        <w:spacing w:after="0" w:afterAutospacing="0" w:before="0" w:beforeAutospacing="0" w:line="36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Combustível: Diesel S10;</w:t>
      </w:r>
    </w:p>
    <w:p w:rsidR="00000000" w:rsidDel="00000000" w:rsidP="00000000" w:rsidRDefault="00000000" w:rsidRPr="00000000" w14:paraId="0000006E">
      <w:pPr>
        <w:numPr>
          <w:ilvl w:val="0"/>
          <w:numId w:val="1"/>
        </w:numPr>
        <w:spacing w:after="0" w:afterAutospacing="0" w:before="0" w:beforeAutospacing="0" w:line="36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Potência (cv): a partir de 170;</w:t>
      </w:r>
    </w:p>
    <w:p w:rsidR="00000000" w:rsidDel="00000000" w:rsidP="00000000" w:rsidRDefault="00000000" w:rsidRPr="00000000" w14:paraId="0000006F">
      <w:pPr>
        <w:numPr>
          <w:ilvl w:val="0"/>
          <w:numId w:val="1"/>
        </w:numPr>
        <w:spacing w:after="0" w:afterAutospacing="0" w:before="0" w:beforeAutospacing="0" w:line="36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Torque (kgf.m): a partir de 35,7;</w:t>
      </w:r>
    </w:p>
    <w:p w:rsidR="00000000" w:rsidDel="00000000" w:rsidP="00000000" w:rsidRDefault="00000000" w:rsidRPr="00000000" w14:paraId="00000070">
      <w:pPr>
        <w:numPr>
          <w:ilvl w:val="0"/>
          <w:numId w:val="1"/>
        </w:numPr>
        <w:spacing w:after="0" w:afterAutospacing="0" w:before="0" w:beforeAutospacing="0" w:line="36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Consumo de combustível na cidade (km/l): a partir de  9,4;</w:t>
      </w:r>
    </w:p>
    <w:p w:rsidR="00000000" w:rsidDel="00000000" w:rsidP="00000000" w:rsidRDefault="00000000" w:rsidRPr="00000000" w14:paraId="00000071">
      <w:pPr>
        <w:numPr>
          <w:ilvl w:val="0"/>
          <w:numId w:val="1"/>
        </w:numPr>
        <w:spacing w:after="0" w:afterAutospacing="0" w:before="0" w:beforeAutospacing="0" w:line="36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Consumo de combustível na estrada (km/l): a partir de 12,9;</w:t>
      </w:r>
    </w:p>
    <w:p w:rsidR="00000000" w:rsidDel="00000000" w:rsidP="00000000" w:rsidRDefault="00000000" w:rsidRPr="00000000" w14:paraId="00000072">
      <w:pPr>
        <w:numPr>
          <w:ilvl w:val="0"/>
          <w:numId w:val="1"/>
        </w:numPr>
        <w:spacing w:after="0" w:afterAutospacing="0" w:before="0" w:beforeAutospacing="0" w:line="36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Câmbio: Automático; </w:t>
      </w:r>
    </w:p>
    <w:p w:rsidR="00000000" w:rsidDel="00000000" w:rsidP="00000000" w:rsidRDefault="00000000" w:rsidRPr="00000000" w14:paraId="00000073">
      <w:pPr>
        <w:numPr>
          <w:ilvl w:val="0"/>
          <w:numId w:val="1"/>
        </w:numPr>
        <w:spacing w:after="0" w:afterAutospacing="0" w:before="0" w:beforeAutospacing="0" w:line="36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Tração: 4x4;</w:t>
      </w:r>
    </w:p>
    <w:p w:rsidR="00000000" w:rsidDel="00000000" w:rsidP="00000000" w:rsidRDefault="00000000" w:rsidRPr="00000000" w14:paraId="00000074">
      <w:pPr>
        <w:numPr>
          <w:ilvl w:val="0"/>
          <w:numId w:val="1"/>
        </w:numPr>
        <w:spacing w:after="0" w:afterAutospacing="0" w:before="0" w:beforeAutospacing="0" w:line="36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Direção: Hidráulica ou elétrica;</w:t>
      </w:r>
    </w:p>
    <w:p w:rsidR="00000000" w:rsidDel="00000000" w:rsidP="00000000" w:rsidRDefault="00000000" w:rsidRPr="00000000" w14:paraId="00000075">
      <w:pPr>
        <w:numPr>
          <w:ilvl w:val="0"/>
          <w:numId w:val="1"/>
        </w:numPr>
        <w:spacing w:after="0" w:afterAutospacing="0" w:before="0" w:beforeAutospacing="0" w:line="36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Freios ABS: Dois freios a disco com dois discos ventilados;</w:t>
      </w:r>
    </w:p>
    <w:p w:rsidR="00000000" w:rsidDel="00000000" w:rsidP="00000000" w:rsidRDefault="00000000" w:rsidRPr="00000000" w14:paraId="00000076">
      <w:pPr>
        <w:numPr>
          <w:ilvl w:val="0"/>
          <w:numId w:val="1"/>
        </w:numPr>
        <w:spacing w:after="0" w:afterAutospacing="0" w:before="0" w:beforeAutospacing="0" w:line="36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Distribuição eletrônica de frenagem;</w:t>
      </w:r>
    </w:p>
    <w:p w:rsidR="00000000" w:rsidDel="00000000" w:rsidP="00000000" w:rsidRDefault="00000000" w:rsidRPr="00000000" w14:paraId="00000077">
      <w:pPr>
        <w:numPr>
          <w:ilvl w:val="0"/>
          <w:numId w:val="1"/>
        </w:numPr>
        <w:spacing w:after="0" w:afterAutospacing="0" w:before="0" w:beforeAutospacing="0" w:line="36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Ar-condicionado;</w:t>
      </w:r>
    </w:p>
    <w:p w:rsidR="00000000" w:rsidDel="00000000" w:rsidP="00000000" w:rsidRDefault="00000000" w:rsidRPr="00000000" w14:paraId="00000078">
      <w:pPr>
        <w:numPr>
          <w:ilvl w:val="0"/>
          <w:numId w:val="1"/>
        </w:numPr>
        <w:spacing w:after="0" w:afterAutospacing="0" w:before="0" w:beforeAutospacing="0" w:line="36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Farol de neblina;</w:t>
      </w:r>
    </w:p>
    <w:p w:rsidR="00000000" w:rsidDel="00000000" w:rsidP="00000000" w:rsidRDefault="00000000" w:rsidRPr="00000000" w14:paraId="00000079">
      <w:pPr>
        <w:numPr>
          <w:ilvl w:val="0"/>
          <w:numId w:val="1"/>
        </w:numPr>
        <w:spacing w:after="0" w:afterAutospacing="0" w:before="0" w:beforeAutospacing="0" w:line="36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Capacidade: 5 passageiros;</w:t>
      </w:r>
    </w:p>
    <w:p w:rsidR="00000000" w:rsidDel="00000000" w:rsidP="00000000" w:rsidRDefault="00000000" w:rsidRPr="00000000" w14:paraId="0000007A">
      <w:pPr>
        <w:numPr>
          <w:ilvl w:val="0"/>
          <w:numId w:val="1"/>
        </w:numPr>
        <w:spacing w:after="0" w:afterAutospacing="0" w:before="0" w:beforeAutospacing="0" w:line="36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Airbag motorista e passageiro;</w:t>
      </w:r>
    </w:p>
    <w:p w:rsidR="00000000" w:rsidDel="00000000" w:rsidP="00000000" w:rsidRDefault="00000000" w:rsidRPr="00000000" w14:paraId="0000007B">
      <w:pPr>
        <w:numPr>
          <w:ilvl w:val="0"/>
          <w:numId w:val="1"/>
        </w:numPr>
        <w:spacing w:after="0" w:afterAutospacing="0" w:before="0" w:beforeAutospacing="0" w:line="36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Quilometragem para uso: Livre;</w:t>
      </w:r>
    </w:p>
    <w:p w:rsidR="00000000" w:rsidDel="00000000" w:rsidP="00000000" w:rsidRDefault="00000000" w:rsidRPr="00000000" w14:paraId="0000007C">
      <w:pPr>
        <w:numPr>
          <w:ilvl w:val="0"/>
          <w:numId w:val="1"/>
        </w:numPr>
        <w:spacing w:after="0" w:afterAutospacing="0" w:before="0" w:beforeAutospacing="0" w:line="36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Licenciamento anual pago;</w:t>
      </w:r>
    </w:p>
    <w:p w:rsidR="00000000" w:rsidDel="00000000" w:rsidP="00000000" w:rsidRDefault="00000000" w:rsidRPr="00000000" w14:paraId="0000007D">
      <w:pPr>
        <w:numPr>
          <w:ilvl w:val="0"/>
          <w:numId w:val="1"/>
        </w:numPr>
        <w:spacing w:after="0" w:afterAutospacing="0" w:before="0" w:beforeAutospacing="0" w:line="36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Seguro: Sem inadimplência;</w:t>
      </w:r>
    </w:p>
    <w:p w:rsidR="00000000" w:rsidDel="00000000" w:rsidP="00000000" w:rsidRDefault="00000000" w:rsidRPr="00000000" w14:paraId="0000007E">
      <w:pPr>
        <w:numPr>
          <w:ilvl w:val="0"/>
          <w:numId w:val="1"/>
        </w:numPr>
        <w:spacing w:after="0" w:afterAutospacing="0" w:before="0" w:beforeAutospacing="0" w:line="36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Manutenção preventiva e corretiva inclusas;</w:t>
      </w:r>
    </w:p>
    <w:p w:rsidR="00000000" w:rsidDel="00000000" w:rsidP="00000000" w:rsidRDefault="00000000" w:rsidRPr="00000000" w14:paraId="0000007F">
      <w:pPr>
        <w:numPr>
          <w:ilvl w:val="0"/>
          <w:numId w:val="1"/>
        </w:numPr>
        <w:spacing w:after="240" w:before="0" w:beforeAutospacing="0" w:line="36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Pneus trocados, em boas condições de uso;</w:t>
      </w:r>
    </w:p>
    <w:p w:rsidR="00000000" w:rsidDel="00000000" w:rsidP="00000000" w:rsidRDefault="00000000" w:rsidRPr="00000000" w14:paraId="00000080">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3.8.</w:t>
      </w:r>
      <w:r w:rsidDel="00000000" w:rsidR="00000000" w:rsidRPr="00000000">
        <w:rPr>
          <w:rFonts w:ascii="Arial" w:cs="Arial" w:eastAsia="Arial" w:hAnsi="Arial"/>
          <w:sz w:val="24"/>
          <w:szCs w:val="24"/>
          <w:rtl w:val="0"/>
        </w:rPr>
        <w:t xml:space="preserve"> Ademais, além das especificações técnicas do objeto, seriam necessárias obrigações acessórias a serem observadas no cumprimento do contrato:</w:t>
      </w:r>
    </w:p>
    <w:p w:rsidR="00000000" w:rsidDel="00000000" w:rsidP="00000000" w:rsidRDefault="00000000" w:rsidRPr="00000000" w14:paraId="00000081">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numPr>
          <w:ilvl w:val="0"/>
          <w:numId w:val="4"/>
        </w:numPr>
        <w:spacing w:line="360" w:lineRule="auto"/>
        <w:ind w:left="708.6614173228347"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Entregue limpo e higienizado;</w:t>
      </w:r>
    </w:p>
    <w:p w:rsidR="00000000" w:rsidDel="00000000" w:rsidP="00000000" w:rsidRDefault="00000000" w:rsidRPr="00000000" w14:paraId="00000083">
      <w:pPr>
        <w:numPr>
          <w:ilvl w:val="0"/>
          <w:numId w:val="4"/>
        </w:numPr>
        <w:spacing w:line="360" w:lineRule="auto"/>
        <w:ind w:left="708.6614173228347"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Tanque de combustível completamente abastecido;</w:t>
      </w:r>
    </w:p>
    <w:p w:rsidR="00000000" w:rsidDel="00000000" w:rsidP="00000000" w:rsidRDefault="00000000" w:rsidRPr="00000000" w14:paraId="00000084">
      <w:pPr>
        <w:numPr>
          <w:ilvl w:val="0"/>
          <w:numId w:val="4"/>
        </w:numPr>
        <w:spacing w:line="360" w:lineRule="auto"/>
        <w:ind w:left="708.6614173228347"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Disponibilização da chave reserva;</w:t>
      </w:r>
    </w:p>
    <w:p w:rsidR="00000000" w:rsidDel="00000000" w:rsidP="00000000" w:rsidRDefault="00000000" w:rsidRPr="00000000" w14:paraId="00000085">
      <w:pPr>
        <w:numPr>
          <w:ilvl w:val="0"/>
          <w:numId w:val="4"/>
        </w:numPr>
        <w:spacing w:line="360" w:lineRule="auto"/>
        <w:ind w:left="708.6614173228347"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O CRLV-e (Certificado de Registro de licenciamento veicular digital) do exercício quitado; </w:t>
      </w:r>
    </w:p>
    <w:p w:rsidR="00000000" w:rsidDel="00000000" w:rsidP="00000000" w:rsidRDefault="00000000" w:rsidRPr="00000000" w14:paraId="00000086">
      <w:pPr>
        <w:numPr>
          <w:ilvl w:val="0"/>
          <w:numId w:val="4"/>
        </w:numPr>
        <w:spacing w:line="360" w:lineRule="auto"/>
        <w:ind w:left="708.6614173228347"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Vistorias ou demais licenciamento e exigências dos órgãos reguladores realizados e a realizar às expensas da empresa demandada;</w:t>
      </w:r>
    </w:p>
    <w:p w:rsidR="00000000" w:rsidDel="00000000" w:rsidP="00000000" w:rsidRDefault="00000000" w:rsidRPr="00000000" w14:paraId="00000087">
      <w:pPr>
        <w:numPr>
          <w:ilvl w:val="0"/>
          <w:numId w:val="4"/>
        </w:numPr>
        <w:spacing w:line="360" w:lineRule="auto"/>
        <w:ind w:left="708.6614173228347"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Seguro Obrigatório – DPVAT pagos anualmente, caso exista;</w:t>
      </w:r>
    </w:p>
    <w:p w:rsidR="00000000" w:rsidDel="00000000" w:rsidP="00000000" w:rsidRDefault="00000000" w:rsidRPr="00000000" w14:paraId="00000088">
      <w:pPr>
        <w:numPr>
          <w:ilvl w:val="0"/>
          <w:numId w:val="4"/>
        </w:numPr>
        <w:spacing w:line="360" w:lineRule="auto"/>
        <w:ind w:left="708.6614173228347"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Taxas e impostos devidos existentes e que vierem a existir inclusos e quitados em dia;</w:t>
      </w:r>
    </w:p>
    <w:p w:rsidR="00000000" w:rsidDel="00000000" w:rsidP="00000000" w:rsidRDefault="00000000" w:rsidRPr="00000000" w14:paraId="00000089">
      <w:pPr>
        <w:numPr>
          <w:ilvl w:val="0"/>
          <w:numId w:val="4"/>
        </w:numPr>
        <w:spacing w:line="360" w:lineRule="auto"/>
        <w:ind w:left="708.6614173228347"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Estar licenciado segundo as normas e leis de trânsito expedidas pelo DENATRAN e DETRAN;</w:t>
      </w:r>
    </w:p>
    <w:p w:rsidR="00000000" w:rsidDel="00000000" w:rsidP="00000000" w:rsidRDefault="00000000" w:rsidRPr="00000000" w14:paraId="0000008A">
      <w:pPr>
        <w:numPr>
          <w:ilvl w:val="0"/>
          <w:numId w:val="4"/>
        </w:numPr>
        <w:spacing w:line="360" w:lineRule="auto"/>
        <w:ind w:left="708.6614173228347"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Apresentar claramente todas as informações pertinentes ao prazo ou quilometragem necessários para execução da revisão periódica;</w:t>
      </w:r>
    </w:p>
    <w:p w:rsidR="00000000" w:rsidDel="00000000" w:rsidP="00000000" w:rsidRDefault="00000000" w:rsidRPr="00000000" w14:paraId="0000008B">
      <w:pPr>
        <w:numPr>
          <w:ilvl w:val="0"/>
          <w:numId w:val="4"/>
        </w:numPr>
        <w:spacing w:line="360" w:lineRule="auto"/>
        <w:ind w:left="708.6614173228347"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Quilometragem livre para uso;</w:t>
      </w:r>
    </w:p>
    <w:p w:rsidR="00000000" w:rsidDel="00000000" w:rsidP="00000000" w:rsidRDefault="00000000" w:rsidRPr="00000000" w14:paraId="0000008C">
      <w:pPr>
        <w:numPr>
          <w:ilvl w:val="0"/>
          <w:numId w:val="4"/>
        </w:numPr>
        <w:spacing w:line="360" w:lineRule="auto"/>
        <w:ind w:left="708.6614173228347"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Seguro sem inadimplência, com cobertura total de danos do veículo, seja do motorista designado por esta Casa de Leis, ou para terceiros.</w:t>
      </w:r>
    </w:p>
    <w:p w:rsidR="00000000" w:rsidDel="00000000" w:rsidP="00000000" w:rsidRDefault="00000000" w:rsidRPr="00000000" w14:paraId="0000008D">
      <w:pPr>
        <w:numPr>
          <w:ilvl w:val="0"/>
          <w:numId w:val="4"/>
        </w:numPr>
        <w:spacing w:line="360" w:lineRule="auto"/>
        <w:ind w:left="708.661417322834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Seguro total contra terceiros;</w:t>
      </w:r>
    </w:p>
    <w:p w:rsidR="00000000" w:rsidDel="00000000" w:rsidP="00000000" w:rsidRDefault="00000000" w:rsidRPr="00000000" w14:paraId="0000008E">
      <w:pPr>
        <w:numPr>
          <w:ilvl w:val="0"/>
          <w:numId w:val="4"/>
        </w:numPr>
        <w:spacing w:line="360" w:lineRule="auto"/>
        <w:ind w:left="708.6614173228347"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Seguro contra Roubo, Colisão e Furtos;</w:t>
      </w:r>
    </w:p>
    <w:p w:rsidR="00000000" w:rsidDel="00000000" w:rsidP="00000000" w:rsidRDefault="00000000" w:rsidRPr="00000000" w14:paraId="0000008F">
      <w:pPr>
        <w:numPr>
          <w:ilvl w:val="0"/>
          <w:numId w:val="4"/>
        </w:numPr>
        <w:spacing w:line="360" w:lineRule="auto"/>
        <w:ind w:left="708.6614173228347"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Pagamento de franquia inclusa em caso de sinistro;</w:t>
      </w:r>
    </w:p>
    <w:p w:rsidR="00000000" w:rsidDel="00000000" w:rsidP="00000000" w:rsidRDefault="00000000" w:rsidRPr="00000000" w14:paraId="00000090">
      <w:pPr>
        <w:numPr>
          <w:ilvl w:val="0"/>
          <w:numId w:val="4"/>
        </w:numPr>
        <w:spacing w:line="360" w:lineRule="auto"/>
        <w:ind w:left="708.6614173228347"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Assistência automotiva com reboque sem limite de quilometragem, pane seca, pane elétrica e pequenos reparos 24h;</w:t>
      </w:r>
    </w:p>
    <w:p w:rsidR="00000000" w:rsidDel="00000000" w:rsidP="00000000" w:rsidRDefault="00000000" w:rsidRPr="00000000" w14:paraId="00000091">
      <w:pPr>
        <w:numPr>
          <w:ilvl w:val="0"/>
          <w:numId w:val="4"/>
        </w:numPr>
        <w:spacing w:line="360" w:lineRule="auto"/>
        <w:ind w:left="708.6614173228347"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Disponibilizar manutenção preventiva e corretiva inclusas com cobertura total de danos; </w:t>
      </w:r>
    </w:p>
    <w:p w:rsidR="00000000" w:rsidDel="00000000" w:rsidP="00000000" w:rsidRDefault="00000000" w:rsidRPr="00000000" w14:paraId="00000092">
      <w:pPr>
        <w:numPr>
          <w:ilvl w:val="0"/>
          <w:numId w:val="4"/>
        </w:numPr>
        <w:spacing w:line="360" w:lineRule="auto"/>
        <w:ind w:left="708.6614173228347"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Com os quatro pneus e step cheios e novos, em boas condições de uso. </w:t>
      </w:r>
    </w:p>
    <w:p w:rsidR="00000000" w:rsidDel="00000000" w:rsidP="00000000" w:rsidRDefault="00000000" w:rsidRPr="00000000" w14:paraId="00000093">
      <w:pPr>
        <w:numPr>
          <w:ilvl w:val="0"/>
          <w:numId w:val="4"/>
        </w:numPr>
        <w:spacing w:line="360" w:lineRule="auto"/>
        <w:ind w:left="708.6614173228347"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Todos os demais equipamentos de segurança exigidos em lei, na forma das especificações técnicas estabelecidas. </w:t>
      </w:r>
    </w:p>
    <w:p w:rsidR="00000000" w:rsidDel="00000000" w:rsidP="00000000" w:rsidRDefault="00000000" w:rsidRPr="00000000" w14:paraId="00000094">
      <w:pPr>
        <w:spacing w:line="360" w:lineRule="auto"/>
        <w:ind w:lef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3.9.</w:t>
      </w:r>
      <w:r w:rsidDel="00000000" w:rsidR="00000000" w:rsidRPr="00000000">
        <w:rPr>
          <w:rFonts w:ascii="Arial" w:cs="Arial" w:eastAsia="Arial" w:hAnsi="Arial"/>
          <w:sz w:val="24"/>
          <w:szCs w:val="24"/>
          <w:rtl w:val="0"/>
        </w:rPr>
        <w:t xml:space="preserve"> Serão apenas de responsabilidade da demandante, somente as despesas decorrentes do uso habitual do veículo, quais sejam: combustível, estacionamentos, pedágios, encargos com o motorista e passageiros, lavagens e eventuais multas e infrações quando cometidas pelo uso da demandante.</w:t>
      </w:r>
    </w:p>
    <w:p w:rsidR="00000000" w:rsidDel="00000000" w:rsidP="00000000" w:rsidRDefault="00000000" w:rsidRPr="00000000" w14:paraId="00000096">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3.10.</w:t>
      </w:r>
      <w:r w:rsidDel="00000000" w:rsidR="00000000" w:rsidRPr="00000000">
        <w:rPr>
          <w:rFonts w:ascii="Arial" w:cs="Arial" w:eastAsia="Arial" w:hAnsi="Arial"/>
          <w:sz w:val="24"/>
          <w:szCs w:val="24"/>
          <w:rtl w:val="0"/>
        </w:rPr>
        <w:t xml:space="preserve"> Para evitar a descontinuidade dos serviços indica-se que deverá ser agendado procedimento de renovação contratual previamente ao fim da vigência contratual, respeitados os prazos necessários.</w:t>
      </w:r>
    </w:p>
    <w:p w:rsidR="00000000" w:rsidDel="00000000" w:rsidP="00000000" w:rsidRDefault="00000000" w:rsidRPr="00000000" w14:paraId="00000098">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spacing w:line="276" w:lineRule="auto"/>
        <w:rPr>
          <w:rFonts w:ascii="Arial" w:cs="Arial" w:eastAsia="Arial" w:hAnsi="Arial"/>
          <w:i w:val="1"/>
          <w:sz w:val="10"/>
          <w:szCs w:val="10"/>
        </w:rPr>
      </w:pPr>
      <w:r w:rsidDel="00000000" w:rsidR="00000000" w:rsidRPr="00000000">
        <w:rPr>
          <w:rtl w:val="0"/>
        </w:rPr>
      </w:r>
    </w:p>
    <w:tbl>
      <w:tblPr>
        <w:tblStyle w:val="Table1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9A">
            <w:pPr>
              <w:pStyle w:val="Heading1"/>
              <w:widowControl w:val="0"/>
              <w:rPr/>
            </w:pPr>
            <w:bookmarkStart w:colFirst="0" w:colLast="0" w:name="_94t5dxib0js" w:id="5"/>
            <w:bookmarkEnd w:id="5"/>
            <w:r w:rsidDel="00000000" w:rsidR="00000000" w:rsidRPr="00000000">
              <w:rPr>
                <w:rtl w:val="0"/>
              </w:rPr>
              <w:t xml:space="preserve">IV - ESTIMATIVA DAS QUANTIDADES A SEREM CONTRATADAS</w:t>
            </w:r>
          </w:p>
        </w:tc>
      </w:tr>
    </w:tbl>
    <w:p w:rsidR="00000000" w:rsidDel="00000000" w:rsidP="00000000" w:rsidRDefault="00000000" w:rsidRPr="00000000" w14:paraId="0000009E">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F">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4.1.</w:t>
      </w:r>
      <w:r w:rsidDel="00000000" w:rsidR="00000000" w:rsidRPr="00000000">
        <w:rPr>
          <w:rFonts w:ascii="Arial" w:cs="Arial" w:eastAsia="Arial" w:hAnsi="Arial"/>
          <w:sz w:val="24"/>
          <w:szCs w:val="24"/>
          <w:rtl w:val="0"/>
        </w:rPr>
        <w:t xml:space="preserve">  A Câmara Municipal de Cachoeiras de Macacu conta atualmente com um veículo sedan em frota própria, que, embora espaçoso e confortável, não é suficiente para atender a todas as demandas externas da administração. A adição de 03 veículos modelo hatch à frota se faz necessária para garantir maior agilidade, flexibilidade e eficiência, atendendo de forma plena às necessidades logísticas e administrativas da Casa Legislativa, especialmente para deslocamentos frequentes para municípios vizinhos e outras localidades com diferentes exigências de deslocamento. Além disso, a locação de um veículo 4x4 também será necessária para garantir a cobertura das demandas em terrenos mais difíceis, complementando as funções dos veículos hatch e atendendo às necessidades específicas da Câmara</w:t>
      </w:r>
    </w:p>
    <w:p w:rsidR="00000000" w:rsidDel="00000000" w:rsidP="00000000" w:rsidRDefault="00000000" w:rsidRPr="00000000" w14:paraId="000000A0">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4.2.</w:t>
      </w:r>
      <w:r w:rsidDel="00000000" w:rsidR="00000000" w:rsidRPr="00000000">
        <w:rPr>
          <w:rFonts w:ascii="Arial" w:cs="Arial" w:eastAsia="Arial" w:hAnsi="Arial"/>
          <w:sz w:val="24"/>
          <w:szCs w:val="24"/>
          <w:rtl w:val="0"/>
        </w:rPr>
        <w:t xml:space="preserve"> Conforme exposto no Documento de Formalização de Demanda (DFD), a solicitação encaminhou a necessidade de 03 (três) veículos para solucionar a demanda proposta.</w:t>
      </w:r>
    </w:p>
    <w:p w:rsidR="00000000" w:rsidDel="00000000" w:rsidP="00000000" w:rsidRDefault="00000000" w:rsidRPr="00000000" w14:paraId="000000A2">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3">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4.3</w:t>
      </w:r>
      <w:r w:rsidDel="00000000" w:rsidR="00000000" w:rsidRPr="00000000">
        <w:rPr>
          <w:rFonts w:ascii="Arial" w:cs="Arial" w:eastAsia="Arial" w:hAnsi="Arial"/>
          <w:b w:val="1"/>
          <w:sz w:val="24"/>
          <w:szCs w:val="24"/>
          <w:rtl w:val="0"/>
        </w:rPr>
        <w:t xml:space="preserve">. Após a formalização da demanda no Documento de Formalização de Demanda (DFD), foi identificado pela administração que seria necessário um veículo adicional, especificamente um 4x4, para complementar as necessidades de deslocamento da Câmara Municipal de Cachoeiras de Macacu. O veículo 4x4 será essencial para atender às exigências de transporte em terrenos de difícil acesso, onde os veículos hatch não são adequados. A inclusão desse veículo visa garantir que todas as demandas logísticas, tanto urbanas quanto em áreas de difícil acesso, sejam plenamente atendidas.</w:t>
      </w:r>
      <w:r w:rsidDel="00000000" w:rsidR="00000000" w:rsidRPr="00000000">
        <w:rPr>
          <w:rtl w:val="0"/>
        </w:rPr>
      </w:r>
    </w:p>
    <w:p w:rsidR="00000000" w:rsidDel="00000000" w:rsidP="00000000" w:rsidRDefault="00000000" w:rsidRPr="00000000" w14:paraId="000000A4">
      <w:pPr>
        <w:spacing w:line="276" w:lineRule="auto"/>
        <w:rPr>
          <w:rFonts w:ascii="Arial" w:cs="Arial" w:eastAsia="Arial" w:hAnsi="Arial"/>
          <w:sz w:val="24"/>
          <w:szCs w:val="24"/>
        </w:rPr>
      </w:pPr>
      <w:r w:rsidDel="00000000" w:rsidR="00000000" w:rsidRPr="00000000">
        <w:rPr>
          <w:rtl w:val="0"/>
        </w:rPr>
      </w:r>
    </w:p>
    <w:tbl>
      <w:tblPr>
        <w:tblStyle w:val="Table1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A5">
            <w:pPr>
              <w:pStyle w:val="Heading1"/>
              <w:widowControl w:val="0"/>
              <w:rPr/>
            </w:pPr>
            <w:bookmarkStart w:colFirst="0" w:colLast="0" w:name="_qiklg632bxkc" w:id="6"/>
            <w:bookmarkEnd w:id="6"/>
            <w:r w:rsidDel="00000000" w:rsidR="00000000" w:rsidRPr="00000000">
              <w:rPr>
                <w:rtl w:val="0"/>
              </w:rPr>
              <w:t xml:space="preserve">V - LEVANTAMENTO DE MERCADO</w:t>
            </w:r>
          </w:p>
        </w:tc>
      </w:tr>
    </w:tbl>
    <w:p w:rsidR="00000000" w:rsidDel="00000000" w:rsidP="00000000" w:rsidRDefault="00000000" w:rsidRPr="00000000" w14:paraId="000000A9">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A">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5.1.</w:t>
      </w:r>
      <w:r w:rsidDel="00000000" w:rsidR="00000000" w:rsidRPr="00000000">
        <w:rPr>
          <w:rFonts w:ascii="Arial" w:cs="Arial" w:eastAsia="Arial" w:hAnsi="Arial"/>
          <w:sz w:val="24"/>
          <w:szCs w:val="24"/>
          <w:rtl w:val="0"/>
        </w:rPr>
        <w:t xml:space="preserve"> O presente tópico versa sobre a importância de pesquisar e determinar possíveis soluções do mercado, por vezes alternativas ao pedido inicialmente,  capazes de atender satisfatoriamente às demandas das necessidades administrativas, alinhadas aos princípios constitucionais da Administração Pública. </w:t>
      </w:r>
    </w:p>
    <w:p w:rsidR="00000000" w:rsidDel="00000000" w:rsidP="00000000" w:rsidRDefault="00000000" w:rsidRPr="00000000" w14:paraId="000000AB">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C">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5.2.</w:t>
      </w:r>
      <w:r w:rsidDel="00000000" w:rsidR="00000000" w:rsidRPr="00000000">
        <w:rPr>
          <w:rFonts w:ascii="Arial" w:cs="Arial" w:eastAsia="Arial" w:hAnsi="Arial"/>
          <w:sz w:val="24"/>
          <w:szCs w:val="24"/>
          <w:rtl w:val="0"/>
        </w:rPr>
        <w:t xml:space="preserve"> Para tanto, considera-se que o transporte de membros do poder legislativo poderia também ser feito através das seguintes modelagens:</w:t>
      </w:r>
    </w:p>
    <w:p w:rsidR="00000000" w:rsidDel="00000000" w:rsidP="00000000" w:rsidRDefault="00000000" w:rsidRPr="00000000" w14:paraId="000000AD">
      <w:pPr>
        <w:pageBreakBefore w:val="0"/>
        <w:spacing w:line="360" w:lineRule="auto"/>
        <w:jc w:val="both"/>
        <w:rPr>
          <w:rFonts w:ascii="Arial" w:cs="Arial" w:eastAsia="Arial" w:hAnsi="Arial"/>
          <w:sz w:val="24"/>
          <w:szCs w:val="24"/>
        </w:rPr>
      </w:pPr>
      <w:r w:rsidDel="00000000" w:rsidR="00000000" w:rsidRPr="00000000">
        <w:rPr>
          <w:rtl w:val="0"/>
        </w:rPr>
      </w:r>
    </w:p>
    <w:tbl>
      <w:tblPr>
        <w:tblStyle w:val="Table13"/>
        <w:tblW w:w="8520.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65"/>
        <w:gridCol w:w="6855"/>
        <w:tblGridChange w:id="0">
          <w:tblGrid>
            <w:gridCol w:w="1665"/>
            <w:gridCol w:w="6855"/>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Solução</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Descrição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Aquisição de um veículo</w:t>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 veículo será incorporado à frota do órgão, ficando sob sua responsabilidade a manutenção, documentação e o espaço físico para armazenamento.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Locação de um veículo (com ou sem condutor)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Trata-se de um serviço no qual a empresa contratada é responsável pela manutenção, gestão da documentação e substituição do veículo ofertado. A modelagem pode incluir ainda a franquia mensal, quilometragem livre, seguro do automóvel e a terceiro, taxas e impostos devidos.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Serviço de Transporte Individual Privado de Passageiros Baseado em Tecnologia de Comunicação em Rede (STIP)</w:t>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Trata-se de uma modalidade de serviço de transporte remunerado de passageiros, não aberto ao público, mediante uso de automóvel, cuja contratação seja disponibilizada exclusivamente por meio de acesso a aplicativo ou outras plataformas de comunicação em rede. Os motoristas atuam de maneira independente e autônoma, e contratam os serviços de intermediação digital prestados pela empresa de tecnologia, atuando como prestadores de serviços de transporte individual privado. </w:t>
            </w:r>
          </w:p>
        </w:tc>
      </w:tr>
    </w:tbl>
    <w:p w:rsidR="00000000" w:rsidDel="00000000" w:rsidP="00000000" w:rsidRDefault="00000000" w:rsidRPr="00000000" w14:paraId="000000B6">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7">
      <w:pPr>
        <w:spacing w:line="276" w:lineRule="auto"/>
        <w:rPr>
          <w:rFonts w:ascii="Arial" w:cs="Arial" w:eastAsia="Arial" w:hAnsi="Arial"/>
          <w:i w:val="1"/>
          <w:sz w:val="10"/>
          <w:szCs w:val="10"/>
        </w:rPr>
      </w:pPr>
      <w:r w:rsidDel="00000000" w:rsidR="00000000" w:rsidRPr="00000000">
        <w:rPr>
          <w:rtl w:val="0"/>
        </w:rPr>
      </w:r>
    </w:p>
    <w:tbl>
      <w:tblPr>
        <w:tblStyle w:val="Table1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B8">
            <w:pPr>
              <w:pStyle w:val="Heading1"/>
              <w:widowControl w:val="0"/>
              <w:rPr/>
            </w:pPr>
            <w:bookmarkStart w:colFirst="0" w:colLast="0" w:name="_hwwyfx4coi57" w:id="7"/>
            <w:bookmarkEnd w:id="7"/>
            <w:r w:rsidDel="00000000" w:rsidR="00000000" w:rsidRPr="00000000">
              <w:rPr>
                <w:rtl w:val="0"/>
              </w:rPr>
              <w:t xml:space="preserve">VI - ESTIMATIVA DO VALOR DA CONTRATAÇÃO</w:t>
            </w:r>
          </w:p>
        </w:tc>
      </w:tr>
    </w:tbl>
    <w:p w:rsidR="00000000" w:rsidDel="00000000" w:rsidP="00000000" w:rsidRDefault="00000000" w:rsidRPr="00000000" w14:paraId="000000BC">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D">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6.1.</w:t>
      </w:r>
      <w:r w:rsidDel="00000000" w:rsidR="00000000" w:rsidRPr="00000000">
        <w:rPr>
          <w:rFonts w:ascii="Arial" w:cs="Arial" w:eastAsia="Arial" w:hAnsi="Arial"/>
          <w:sz w:val="24"/>
          <w:szCs w:val="24"/>
          <w:rtl w:val="0"/>
        </w:rPr>
        <w:t xml:space="preserve">  Seguindo a linha de raciocínio deste estudo e selecionando a proposta de Locação de Veículos sem condutor como a mais vantajosa para definição e especificação dos requisitos da demanda, relacionamos os seguintes levantamentos:</w:t>
      </w:r>
    </w:p>
    <w:p w:rsidR="00000000" w:rsidDel="00000000" w:rsidP="00000000" w:rsidRDefault="00000000" w:rsidRPr="00000000" w14:paraId="000000BE">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Realizou-se uma pesquisa de preços no Banco de Preços e também em cotações manuais, para uma amostragem mista, considerando as especificações do objeto demandado. Obteve-se como valores médios mensais </w:t>
      </w:r>
      <w:r w:rsidDel="00000000" w:rsidR="00000000" w:rsidRPr="00000000">
        <w:rPr>
          <w:rFonts w:ascii="Arial" w:cs="Arial" w:eastAsia="Arial" w:hAnsi="Arial"/>
          <w:b w:val="1"/>
          <w:sz w:val="24"/>
          <w:szCs w:val="24"/>
          <w:rtl w:val="0"/>
        </w:rPr>
        <w:t xml:space="preserve">R$ 4.997,1647</w:t>
      </w:r>
      <w:r w:rsidDel="00000000" w:rsidR="00000000" w:rsidRPr="00000000">
        <w:rPr>
          <w:rFonts w:ascii="Arial" w:cs="Arial" w:eastAsia="Arial" w:hAnsi="Arial"/>
          <w:sz w:val="24"/>
          <w:szCs w:val="24"/>
          <w:rtl w:val="0"/>
        </w:rPr>
        <w:t xml:space="preserve"> (quatro mil, novecentos e noventa e sete reais e mil seiscentos e quarenta e sete décimos de milésimo) para cada hatch e </w:t>
      </w:r>
      <w:r w:rsidDel="00000000" w:rsidR="00000000" w:rsidRPr="00000000">
        <w:rPr>
          <w:rFonts w:ascii="Arial" w:cs="Arial" w:eastAsia="Arial" w:hAnsi="Arial"/>
          <w:b w:val="1"/>
          <w:sz w:val="24"/>
          <w:szCs w:val="24"/>
          <w:rtl w:val="0"/>
        </w:rPr>
        <w:t xml:space="preserve">R$ 11.484,7712 </w:t>
      </w:r>
      <w:r w:rsidDel="00000000" w:rsidR="00000000" w:rsidRPr="00000000">
        <w:rPr>
          <w:rFonts w:ascii="Arial" w:cs="Arial" w:eastAsia="Arial" w:hAnsi="Arial"/>
          <w:sz w:val="24"/>
          <w:szCs w:val="24"/>
          <w:rtl w:val="0"/>
        </w:rPr>
        <w:t xml:space="preserve">(onze mil, quatrocentos e oitenta e quatro reais e sete mil setecentos e doze décimos de milésimo) para a pick-up 4x4, totalizando um custo mensal de </w:t>
      </w:r>
      <w:r w:rsidDel="00000000" w:rsidR="00000000" w:rsidRPr="00000000">
        <w:rPr>
          <w:rFonts w:ascii="Arial" w:cs="Arial" w:eastAsia="Arial" w:hAnsi="Arial"/>
          <w:b w:val="1"/>
          <w:sz w:val="24"/>
          <w:szCs w:val="24"/>
          <w:rtl w:val="0"/>
        </w:rPr>
        <w:t xml:space="preserve">R$ 26.476,2653</w:t>
      </w:r>
      <w:r w:rsidDel="00000000" w:rsidR="00000000" w:rsidRPr="00000000">
        <w:rPr>
          <w:rFonts w:ascii="Arial" w:cs="Arial" w:eastAsia="Arial" w:hAnsi="Arial"/>
          <w:sz w:val="24"/>
          <w:szCs w:val="24"/>
          <w:rtl w:val="0"/>
        </w:rPr>
        <w:t xml:space="preserve"> (vinte e seis mil, quatrocentos e setenta e seis reais e dois mil seiscentos e cinquenta e três décimos de milésimo) para os quatro veículos.</w:t>
      </w:r>
    </w:p>
    <w:p w:rsidR="00000000" w:rsidDel="00000000" w:rsidP="00000000" w:rsidRDefault="00000000" w:rsidRPr="00000000" w14:paraId="000000BF">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Para calcular o custo total do contrato, considerando o período de vigência, pode-se usar a seguinte fórmula:</w:t>
      </w:r>
    </w:p>
    <w:p w:rsidR="00000000" w:rsidDel="00000000" w:rsidP="00000000" w:rsidRDefault="00000000" w:rsidRPr="00000000" w14:paraId="000000C0">
      <w:pPr>
        <w:spacing w:after="240" w:before="240" w:line="36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CTT = CT × N</w:t>
      </w:r>
    </w:p>
    <w:p w:rsidR="00000000" w:rsidDel="00000000" w:rsidP="00000000" w:rsidRDefault="00000000" w:rsidRPr="00000000" w14:paraId="000000C1">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Onde:</w:t>
      </w:r>
    </w:p>
    <w:p w:rsidR="00000000" w:rsidDel="00000000" w:rsidP="00000000" w:rsidRDefault="00000000" w:rsidRPr="00000000" w14:paraId="000000C2">
      <w:pPr>
        <w:numPr>
          <w:ilvl w:val="0"/>
          <w:numId w:val="2"/>
        </w:numPr>
        <w:spacing w:after="0" w:afterAutospacing="0" w:before="240"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CTT = Custo total do contrato</w:t>
      </w:r>
    </w:p>
    <w:p w:rsidR="00000000" w:rsidDel="00000000" w:rsidP="00000000" w:rsidRDefault="00000000" w:rsidRPr="00000000" w14:paraId="000000C3">
      <w:pPr>
        <w:numPr>
          <w:ilvl w:val="0"/>
          <w:numId w:val="2"/>
        </w:numPr>
        <w:spacing w:after="0" w:afterAutospacing="0" w:before="0" w:beforeAutospacing="0"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CT = Custo mensal da locação </w:t>
      </w:r>
      <w:r w:rsidDel="00000000" w:rsidR="00000000" w:rsidRPr="00000000">
        <w:rPr>
          <w:rFonts w:ascii="Arial" w:cs="Arial" w:eastAsia="Arial" w:hAnsi="Arial"/>
          <w:b w:val="1"/>
          <w:sz w:val="24"/>
          <w:szCs w:val="24"/>
          <w:rtl w:val="0"/>
        </w:rPr>
        <w:t xml:space="preserve">(R$ 26.476,2653)</w:t>
      </w:r>
    </w:p>
    <w:p w:rsidR="00000000" w:rsidDel="00000000" w:rsidP="00000000" w:rsidRDefault="00000000" w:rsidRPr="00000000" w14:paraId="000000C4">
      <w:pPr>
        <w:numPr>
          <w:ilvl w:val="0"/>
          <w:numId w:val="2"/>
        </w:numPr>
        <w:spacing w:after="240" w:before="0" w:beforeAutospacing="0"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 = Número de meses de vigência do contrato</w:t>
      </w:r>
    </w:p>
    <w:p w:rsidR="00000000" w:rsidDel="00000000" w:rsidP="00000000" w:rsidRDefault="00000000" w:rsidRPr="00000000" w14:paraId="000000C5">
      <w:pPr>
        <w:spacing w:after="240" w:before="240" w:line="360" w:lineRule="auto"/>
        <w:ind w:left="0" w:firstLine="0"/>
        <w:jc w:val="both"/>
        <w:rPr>
          <w:rFonts w:ascii="Arial" w:cs="Arial" w:eastAsia="Arial" w:hAnsi="Arial"/>
          <w:i w:val="1"/>
          <w:sz w:val="22"/>
          <w:szCs w:val="22"/>
        </w:rPr>
      </w:pPr>
      <w:r w:rsidDel="00000000" w:rsidR="00000000" w:rsidRPr="00000000">
        <w:rPr>
          <w:rFonts w:ascii="Arial" w:cs="Arial" w:eastAsia="Arial" w:hAnsi="Arial"/>
          <w:i w:val="1"/>
          <w:sz w:val="22"/>
          <w:szCs w:val="22"/>
          <w:rtl w:val="0"/>
        </w:rPr>
        <w:t xml:space="preserve">* Os valores foram mantidos com quatro casas decimais para garantir precisão no arredondamento de valor total de contrato.</w:t>
      </w:r>
    </w:p>
    <w:p w:rsidR="00000000" w:rsidDel="00000000" w:rsidP="00000000" w:rsidRDefault="00000000" w:rsidRPr="00000000" w14:paraId="000000C6">
      <w:pPr>
        <w:spacing w:line="276" w:lineRule="auto"/>
        <w:rPr>
          <w:rFonts w:ascii="Arial" w:cs="Arial" w:eastAsia="Arial" w:hAnsi="Arial"/>
          <w:i w:val="1"/>
          <w:sz w:val="10"/>
          <w:szCs w:val="10"/>
        </w:rPr>
      </w:pPr>
      <w:r w:rsidDel="00000000" w:rsidR="00000000" w:rsidRPr="00000000">
        <w:rPr>
          <w:rtl w:val="0"/>
        </w:rPr>
      </w:r>
    </w:p>
    <w:tbl>
      <w:tblPr>
        <w:tblStyle w:val="Table1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C7">
            <w:pPr>
              <w:pStyle w:val="Heading1"/>
              <w:widowControl w:val="0"/>
              <w:rPr/>
            </w:pPr>
            <w:bookmarkStart w:colFirst="0" w:colLast="0" w:name="_bfzj3t6hbtk9" w:id="8"/>
            <w:bookmarkEnd w:id="8"/>
            <w:r w:rsidDel="00000000" w:rsidR="00000000" w:rsidRPr="00000000">
              <w:rPr>
                <w:rtl w:val="0"/>
              </w:rPr>
              <w:t xml:space="preserve">VII - DESCRIÇÃO DA SOLUÇÃO COMO UM TODO</w:t>
            </w:r>
          </w:p>
        </w:tc>
      </w:tr>
    </w:tbl>
    <w:p w:rsidR="00000000" w:rsidDel="00000000" w:rsidP="00000000" w:rsidRDefault="00000000" w:rsidRPr="00000000" w14:paraId="000000CB">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C">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7.1. </w:t>
      </w:r>
      <w:r w:rsidDel="00000000" w:rsidR="00000000" w:rsidRPr="00000000">
        <w:rPr>
          <w:rFonts w:ascii="Arial" w:cs="Arial" w:eastAsia="Arial" w:hAnsi="Arial"/>
          <w:sz w:val="24"/>
          <w:szCs w:val="24"/>
          <w:rtl w:val="0"/>
        </w:rPr>
        <w:t xml:space="preserve">A análise das opções de mercado, elencadas nos itens anteriores, leva em consideração os requisitos de logística, economicidade e segurança. </w:t>
      </w:r>
    </w:p>
    <w:p w:rsidR="00000000" w:rsidDel="00000000" w:rsidP="00000000" w:rsidRDefault="00000000" w:rsidRPr="00000000" w14:paraId="000000CD">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E">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7.2.</w:t>
      </w:r>
      <w:r w:rsidDel="00000000" w:rsidR="00000000" w:rsidRPr="00000000">
        <w:rPr>
          <w:rFonts w:ascii="Arial" w:cs="Arial" w:eastAsia="Arial" w:hAnsi="Arial"/>
          <w:sz w:val="24"/>
          <w:szCs w:val="24"/>
          <w:rtl w:val="0"/>
        </w:rPr>
        <w:t xml:space="preserve"> Reconhece-se as vantagens de cada modelagem em relação a deslocamentos específicos, presumindo-se que a melhor solução para as necessidades de transporte da administração baseia-se num modelo híbrido, formado pelas soluções identificadas. </w:t>
      </w:r>
    </w:p>
    <w:p w:rsidR="00000000" w:rsidDel="00000000" w:rsidP="00000000" w:rsidRDefault="00000000" w:rsidRPr="00000000" w14:paraId="000000CF">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0">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7.3.</w:t>
      </w:r>
      <w:r w:rsidDel="00000000" w:rsidR="00000000" w:rsidRPr="00000000">
        <w:rPr>
          <w:rFonts w:ascii="Arial" w:cs="Arial" w:eastAsia="Arial" w:hAnsi="Arial"/>
          <w:sz w:val="24"/>
          <w:szCs w:val="24"/>
          <w:rtl w:val="0"/>
        </w:rPr>
        <w:t xml:space="preserve"> A locação de veículos, em regra, evita que a administração arque com despesas extras, como manutenção, licenciamento e seguro veicular, além de garantir que o veículo esteja sempre disponível para a execução dos serviços a qualquer momento necessário. Essa solução é mais vantajosa em comparação ao uso de aplicativos, pois elimina a dependência de terceiros para a disponibilização do transporte e a necessidade de uma conexão de internet estável para a solicitação do veículo, proporcionando maior autonomia e controle sobre os deslocamentos necessários para as atividades administrativas e legislativas.</w:t>
      </w:r>
    </w:p>
    <w:p w:rsidR="00000000" w:rsidDel="00000000" w:rsidP="00000000" w:rsidRDefault="00000000" w:rsidRPr="00000000" w14:paraId="000000D1">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7.4. </w:t>
      </w:r>
      <w:r w:rsidDel="00000000" w:rsidR="00000000" w:rsidRPr="00000000">
        <w:rPr>
          <w:rFonts w:ascii="Arial" w:cs="Arial" w:eastAsia="Arial" w:hAnsi="Arial"/>
          <w:sz w:val="24"/>
          <w:szCs w:val="24"/>
          <w:rtl w:val="0"/>
        </w:rPr>
        <w:t xml:space="preserve">Em contrapartida, a aquisição de um novo veículo não exclui as despesas acima mencionadas, devendo-se ainda considerar o desgaste natural depreciando o automóvel, aumento nos contratos de manutenção preventiva de automóveis existentes, despesas com encargos de taxas e impostos e procedimentos acessórios de regularização anual veicular, pequenas manutenções corretivas etc </w:t>
      </w:r>
    </w:p>
    <w:p w:rsidR="00000000" w:rsidDel="00000000" w:rsidP="00000000" w:rsidRDefault="00000000" w:rsidRPr="00000000" w14:paraId="000000D3">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7.5.</w:t>
      </w:r>
      <w:r w:rsidDel="00000000" w:rsidR="00000000" w:rsidRPr="00000000">
        <w:rPr>
          <w:rFonts w:ascii="Arial" w:cs="Arial" w:eastAsia="Arial" w:hAnsi="Arial"/>
          <w:sz w:val="24"/>
          <w:szCs w:val="24"/>
          <w:rtl w:val="0"/>
        </w:rPr>
        <w:t xml:space="preserve"> Os serviços de locação de veículo são muito comuns no mercado, principalmente no âmbito da administração pública municipal, tendo em vista que acarreta em ganhos para o setor público, considerando que dispensa gastos com manutenção, licenciamento e seguro. </w:t>
      </w:r>
    </w:p>
    <w:p w:rsidR="00000000" w:rsidDel="00000000" w:rsidP="00000000" w:rsidRDefault="00000000" w:rsidRPr="00000000" w14:paraId="000000D5">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6">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7.6.</w:t>
      </w:r>
      <w:r w:rsidDel="00000000" w:rsidR="00000000" w:rsidRPr="00000000">
        <w:rPr>
          <w:rFonts w:ascii="Arial" w:cs="Arial" w:eastAsia="Arial" w:hAnsi="Arial"/>
          <w:sz w:val="24"/>
          <w:szCs w:val="24"/>
          <w:rtl w:val="0"/>
        </w:rPr>
        <w:t xml:space="preserve"> A solução ideal para o momento da presente demanda, portanto, é a locação de veículos, visando atender às necessidades desta Casa Legislativa. </w:t>
      </w:r>
    </w:p>
    <w:p w:rsidR="00000000" w:rsidDel="00000000" w:rsidP="00000000" w:rsidRDefault="00000000" w:rsidRPr="00000000" w14:paraId="000000D7">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8">
      <w:pPr>
        <w:spacing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7.7.</w:t>
      </w:r>
      <w:r w:rsidDel="00000000" w:rsidR="00000000" w:rsidRPr="00000000">
        <w:rPr>
          <w:rFonts w:ascii="Arial" w:cs="Arial" w:eastAsia="Arial" w:hAnsi="Arial"/>
          <w:sz w:val="24"/>
          <w:szCs w:val="24"/>
          <w:rtl w:val="0"/>
        </w:rPr>
        <w:t xml:space="preserve"> Trata-se de uma opção que enseja uma proposta customizada ao objeto pretendido, considerando a alta demanda de atividades externas do Poder Legislativo e que a administração conta atualmente com apenas 01 veículo próprio, o qual não é suficiente para cumprir todas as atividades. Ainda assim, flexibilizando a demanda, a Administração poderá dispensá-lo quando achar necessário. </w:t>
      </w:r>
      <w:r w:rsidDel="00000000" w:rsidR="00000000" w:rsidRPr="00000000">
        <w:rPr>
          <w:rtl w:val="0"/>
        </w:rPr>
      </w:r>
    </w:p>
    <w:p w:rsidR="00000000" w:rsidDel="00000000" w:rsidP="00000000" w:rsidRDefault="00000000" w:rsidRPr="00000000" w14:paraId="000000D9">
      <w:pPr>
        <w:spacing w:line="276" w:lineRule="auto"/>
        <w:rPr>
          <w:rFonts w:ascii="Arial" w:cs="Arial" w:eastAsia="Arial" w:hAnsi="Arial"/>
          <w:i w:val="1"/>
          <w:sz w:val="10"/>
          <w:szCs w:val="10"/>
        </w:rPr>
      </w:pPr>
      <w:r w:rsidDel="00000000" w:rsidR="00000000" w:rsidRPr="00000000">
        <w:rPr>
          <w:rtl w:val="0"/>
        </w:rPr>
      </w:r>
    </w:p>
    <w:tbl>
      <w:tblPr>
        <w:tblStyle w:val="Table1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DA">
            <w:pPr>
              <w:pStyle w:val="Heading1"/>
              <w:widowControl w:val="0"/>
              <w:rPr/>
            </w:pPr>
            <w:bookmarkStart w:colFirst="0" w:colLast="0" w:name="_xtvamphhigsb" w:id="9"/>
            <w:bookmarkEnd w:id="9"/>
            <w:r w:rsidDel="00000000" w:rsidR="00000000" w:rsidRPr="00000000">
              <w:rPr>
                <w:rtl w:val="0"/>
              </w:rPr>
              <w:t xml:space="preserve">VIII - JUSTIFICATIVAS PARA O PARCELAMENTO OU NÃO DA SOLUÇÃO</w:t>
            </w:r>
          </w:p>
        </w:tc>
      </w:tr>
    </w:tbl>
    <w:p w:rsidR="00000000" w:rsidDel="00000000" w:rsidP="00000000" w:rsidRDefault="00000000" w:rsidRPr="00000000" w14:paraId="000000DE">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F">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8.1. </w:t>
      </w:r>
      <w:r w:rsidDel="00000000" w:rsidR="00000000" w:rsidRPr="00000000">
        <w:rPr>
          <w:rFonts w:ascii="Arial" w:cs="Arial" w:eastAsia="Arial" w:hAnsi="Arial"/>
          <w:sz w:val="24"/>
          <w:szCs w:val="24"/>
          <w:rtl w:val="0"/>
        </w:rPr>
        <w:t xml:space="preserve">A regra a ser observada pela Administração nas contratações é a do parcelamento do objeto, entretanto, é imprescindível que a divisão do objeto seja técnica e economicamente viável e não represente perda de economia de escala.</w:t>
      </w:r>
    </w:p>
    <w:p w:rsidR="00000000" w:rsidDel="00000000" w:rsidP="00000000" w:rsidRDefault="00000000" w:rsidRPr="00000000" w14:paraId="000000E0">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1">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8.2. </w:t>
      </w:r>
      <w:r w:rsidDel="00000000" w:rsidR="00000000" w:rsidRPr="00000000">
        <w:rPr>
          <w:rFonts w:ascii="Arial" w:cs="Arial" w:eastAsia="Arial" w:hAnsi="Arial"/>
          <w:sz w:val="24"/>
          <w:szCs w:val="24"/>
          <w:rtl w:val="0"/>
        </w:rPr>
        <w:t xml:space="preserve">Quanto ao objeto demandado, não há possibilidade de divisibilidade, uma vez que se pretende realizar a locação de 03 (três) veículos modelo hatch, com as especificações previamente estabelecidas, e 01 (um) veículo 4x4, todos entregues completos, sem a necessidade de montagens ou adição de itens extras. O pedido é, portanto, único e global, atendendo integralmente às necessidades de deslocamento dos vereadores, assessores e servidores públicos para a execução de suas atividades parlamentares e administrativas, conforme as características e condições acordadas.</w:t>
      </w:r>
      <w:r w:rsidDel="00000000" w:rsidR="00000000" w:rsidRPr="00000000">
        <w:rPr>
          <w:rtl w:val="0"/>
        </w:rPr>
      </w:r>
    </w:p>
    <w:p w:rsidR="00000000" w:rsidDel="00000000" w:rsidP="00000000" w:rsidRDefault="00000000" w:rsidRPr="00000000" w14:paraId="000000E2">
      <w:pPr>
        <w:spacing w:line="276" w:lineRule="auto"/>
        <w:rPr>
          <w:rFonts w:ascii="Arial" w:cs="Arial" w:eastAsia="Arial" w:hAnsi="Arial"/>
          <w:i w:val="1"/>
          <w:sz w:val="10"/>
          <w:szCs w:val="10"/>
        </w:rPr>
      </w:pPr>
      <w:r w:rsidDel="00000000" w:rsidR="00000000" w:rsidRPr="00000000">
        <w:rPr>
          <w:rtl w:val="0"/>
        </w:rPr>
      </w:r>
    </w:p>
    <w:tbl>
      <w:tblPr>
        <w:tblStyle w:val="Table1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E3">
            <w:pPr>
              <w:pStyle w:val="Heading1"/>
              <w:widowControl w:val="0"/>
              <w:rPr/>
            </w:pPr>
            <w:bookmarkStart w:colFirst="0" w:colLast="0" w:name="_451qsvjbf3lu" w:id="10"/>
            <w:bookmarkEnd w:id="10"/>
            <w:r w:rsidDel="00000000" w:rsidR="00000000" w:rsidRPr="00000000">
              <w:rPr>
                <w:rtl w:val="0"/>
              </w:rPr>
              <w:t xml:space="preserve">IX – DEMONSTRATIVO DOS RESULTADOS PRETENDIDOS</w:t>
            </w:r>
          </w:p>
        </w:tc>
      </w:tr>
    </w:tbl>
    <w:p w:rsidR="00000000" w:rsidDel="00000000" w:rsidP="00000000" w:rsidRDefault="00000000" w:rsidRPr="00000000" w14:paraId="000000E7">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8">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9.1. </w:t>
      </w:r>
      <w:r w:rsidDel="00000000" w:rsidR="00000000" w:rsidRPr="00000000">
        <w:rPr>
          <w:rFonts w:ascii="Arial" w:cs="Arial" w:eastAsia="Arial" w:hAnsi="Arial"/>
          <w:sz w:val="24"/>
          <w:szCs w:val="24"/>
          <w:rtl w:val="0"/>
        </w:rPr>
        <w:t xml:space="preserve"> Maior eficácia no atendimento das demandas desta Casa Legislativa, que envolvem o transporte de vereadores, assessores e servidores públicos, uma vez que os veículos modelo hatch são ideais para deslocamentos urbanos e rodoviários, garantindo agilidade e eficiência no cumprimento das atividades parlamentares e administrativas. Além disso, o veículo 4x4 oferece maior versatilidade, sendo adequado para trajetos mais desafiadores, garantindo eficiência em qualquer situação, independentemente das condições das vias.</w:t>
      </w:r>
    </w:p>
    <w:p w:rsidR="00000000" w:rsidDel="00000000" w:rsidP="00000000" w:rsidRDefault="00000000" w:rsidRPr="00000000" w14:paraId="000000E9">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A">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9.2.</w:t>
      </w:r>
      <w:r w:rsidDel="00000000" w:rsidR="00000000" w:rsidRPr="00000000">
        <w:rPr>
          <w:rFonts w:ascii="Arial" w:cs="Arial" w:eastAsia="Arial" w:hAnsi="Arial"/>
          <w:sz w:val="24"/>
          <w:szCs w:val="24"/>
          <w:rtl w:val="0"/>
        </w:rPr>
        <w:t xml:space="preserve"> Redução de custos com manutenção, licenciamento, seguro veicular e eventuais danos aos veículos, visto que a responsabilidade por esses aspectos será da empresa contratada, tanto para os 03 (três) veículos hatch quanto para o 1 (um) veículo 4x4.</w:t>
      </w:r>
    </w:p>
    <w:p w:rsidR="00000000" w:rsidDel="00000000" w:rsidP="00000000" w:rsidRDefault="00000000" w:rsidRPr="00000000" w14:paraId="000000EB">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C">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9.3.</w:t>
      </w:r>
      <w:r w:rsidDel="00000000" w:rsidR="00000000" w:rsidRPr="00000000">
        <w:rPr>
          <w:rFonts w:ascii="Arial" w:cs="Arial" w:eastAsia="Arial" w:hAnsi="Arial"/>
          <w:sz w:val="24"/>
          <w:szCs w:val="24"/>
          <w:rtl w:val="0"/>
        </w:rPr>
        <w:t xml:space="preserve">  Flexibilidade no uso dos veículos conforme a dinâmica dos serviços da Administração, com a possibilidade de rescisão contratual sem custos, caso o transporte deixe de ser necessário, garantindo adequação às necessidades de deslocamento.</w:t>
      </w:r>
    </w:p>
    <w:p w:rsidR="00000000" w:rsidDel="00000000" w:rsidP="00000000" w:rsidRDefault="00000000" w:rsidRPr="00000000" w14:paraId="000000ED">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E">
      <w:pPr>
        <w:spacing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9.4.</w:t>
      </w:r>
      <w:r w:rsidDel="00000000" w:rsidR="00000000" w:rsidRPr="00000000">
        <w:rPr>
          <w:rFonts w:ascii="Arial" w:cs="Arial" w:eastAsia="Arial" w:hAnsi="Arial"/>
          <w:sz w:val="24"/>
          <w:szCs w:val="24"/>
          <w:rtl w:val="0"/>
        </w:rPr>
        <w:t xml:space="preserve"> A disponibilidade de 03 (três) veículos hatch e 1 (um) veículo 4x4 assegura a continuidade dos trabalhos desta Casa Legislativa. Caso algum dos veículos apresente problemas, haverá veículos adicionais prontos para uso imediato, evitando interrupções nas atividades essenciais dos vereadores, assessores e servidores públicos.</w:t>
      </w:r>
      <w:r w:rsidDel="00000000" w:rsidR="00000000" w:rsidRPr="00000000">
        <w:rPr>
          <w:rtl w:val="0"/>
        </w:rPr>
      </w:r>
    </w:p>
    <w:p w:rsidR="00000000" w:rsidDel="00000000" w:rsidP="00000000" w:rsidRDefault="00000000" w:rsidRPr="00000000" w14:paraId="000000EF">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0">
      <w:pPr>
        <w:spacing w:line="276" w:lineRule="auto"/>
        <w:rPr>
          <w:rFonts w:ascii="Arial" w:cs="Arial" w:eastAsia="Arial" w:hAnsi="Arial"/>
          <w:i w:val="1"/>
          <w:sz w:val="10"/>
          <w:szCs w:val="10"/>
        </w:rPr>
      </w:pPr>
      <w:r w:rsidDel="00000000" w:rsidR="00000000" w:rsidRPr="00000000">
        <w:rPr>
          <w:rtl w:val="0"/>
        </w:rPr>
      </w:r>
    </w:p>
    <w:tbl>
      <w:tblPr>
        <w:tblStyle w:val="Table1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F1">
            <w:pPr>
              <w:pStyle w:val="Heading1"/>
              <w:widowControl w:val="0"/>
              <w:rPr/>
            </w:pPr>
            <w:bookmarkStart w:colFirst="0" w:colLast="0" w:name="_sf4y865n2aj" w:id="11"/>
            <w:bookmarkEnd w:id="11"/>
            <w:r w:rsidDel="00000000" w:rsidR="00000000" w:rsidRPr="00000000">
              <w:rPr>
                <w:rtl w:val="0"/>
              </w:rPr>
              <w:t xml:space="preserve">X - PROVIDÊNCIAS PRÉVIAS AO CONTRATO</w:t>
            </w:r>
          </w:p>
        </w:tc>
      </w:tr>
    </w:tbl>
    <w:p w:rsidR="00000000" w:rsidDel="00000000" w:rsidP="00000000" w:rsidRDefault="00000000" w:rsidRPr="00000000" w14:paraId="000000F5">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6">
      <w:pPr>
        <w:spacing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10.1.</w:t>
      </w:r>
      <w:r w:rsidDel="00000000" w:rsidR="00000000" w:rsidRPr="00000000">
        <w:rPr>
          <w:rFonts w:ascii="Arial" w:cs="Arial" w:eastAsia="Arial" w:hAnsi="Arial"/>
          <w:sz w:val="24"/>
          <w:szCs w:val="24"/>
          <w:rtl w:val="0"/>
        </w:rPr>
        <w:t xml:space="preserve">   Em virtude da limitação de espaço na garagem desta Casa Legislativa, não será necessária a implementação de alterações ou reformas na infraestrutura. A Administração competente designará o local de estacionamento e lotação dos veículos, conforme a conveniência e viabilidade logística. Em caráter excepcional, os motoristas poderão requisitar a cessão temporária dos veículos, mediante solicitação formal e documentada, assumindo integral responsabilidade pela guarda, conservação e eventuais danos. O uso do veículo estará restrito exclusivamente às atividades institucionais, em conformidade com as normas e diretrizes estabelecidas pela Administração,</w:t>
      </w:r>
      <w:r w:rsidDel="00000000" w:rsidR="00000000" w:rsidRPr="00000000">
        <w:rPr>
          <w:rFonts w:ascii="Arial" w:cs="Arial" w:eastAsia="Arial" w:hAnsi="Arial"/>
          <w:b w:val="1"/>
          <w:sz w:val="24"/>
          <w:szCs w:val="24"/>
          <w:rtl w:val="0"/>
        </w:rPr>
        <w:t xml:space="preserve"> estando os motoristas sujeitos a sanções corretivas em caso de descumprimento das condições estabelecidas.</w:t>
      </w:r>
    </w:p>
    <w:p w:rsidR="00000000" w:rsidDel="00000000" w:rsidP="00000000" w:rsidRDefault="00000000" w:rsidRPr="00000000" w14:paraId="000000F7">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8">
      <w:pPr>
        <w:spacing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10.2.</w:t>
      </w:r>
      <w:r w:rsidDel="00000000" w:rsidR="00000000" w:rsidRPr="00000000">
        <w:rPr>
          <w:rFonts w:ascii="Arial" w:cs="Arial" w:eastAsia="Arial" w:hAnsi="Arial"/>
          <w:sz w:val="24"/>
          <w:szCs w:val="24"/>
          <w:rtl w:val="0"/>
        </w:rPr>
        <w:t xml:space="preserve"> Não é identificada a necessidade de contratação de funcionários ou de capacitação dos mesmo para condução do veículo, uma vez que esta Casa de Leis já possui um funcionário efetivo para tal, bem como a condução de veículo é ato habitual do cotidiano das pessoas, exigindo-se somente que a Carteira Nacional de Habilitação (CNH) esteja válida, sem suspensão e tornando a pessoa apta a dirigir o veículo.</w:t>
      </w:r>
      <w:r w:rsidDel="00000000" w:rsidR="00000000" w:rsidRPr="00000000">
        <w:rPr>
          <w:rtl w:val="0"/>
        </w:rPr>
      </w:r>
    </w:p>
    <w:p w:rsidR="00000000" w:rsidDel="00000000" w:rsidP="00000000" w:rsidRDefault="00000000" w:rsidRPr="00000000" w14:paraId="000000F9">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A">
      <w:pPr>
        <w:spacing w:line="276" w:lineRule="auto"/>
        <w:rPr>
          <w:rFonts w:ascii="Arial" w:cs="Arial" w:eastAsia="Arial" w:hAnsi="Arial"/>
          <w:i w:val="1"/>
          <w:sz w:val="10"/>
          <w:szCs w:val="10"/>
        </w:rPr>
      </w:pPr>
      <w:r w:rsidDel="00000000" w:rsidR="00000000" w:rsidRPr="00000000">
        <w:rPr>
          <w:rtl w:val="0"/>
        </w:rPr>
      </w:r>
    </w:p>
    <w:tbl>
      <w:tblPr>
        <w:tblStyle w:val="Table19"/>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FB">
            <w:pPr>
              <w:pStyle w:val="Heading1"/>
              <w:widowControl w:val="0"/>
              <w:rPr/>
            </w:pPr>
            <w:bookmarkStart w:colFirst="0" w:colLast="0" w:name="_r1iwlxz3q01g" w:id="12"/>
            <w:bookmarkEnd w:id="12"/>
            <w:r w:rsidDel="00000000" w:rsidR="00000000" w:rsidRPr="00000000">
              <w:rPr>
                <w:rtl w:val="0"/>
              </w:rPr>
              <w:t xml:space="preserve">XI - CONTRATAÇÕES CORRELATAS E/OU INTERDEPENDENTES</w:t>
            </w:r>
          </w:p>
        </w:tc>
      </w:tr>
    </w:tbl>
    <w:p w:rsidR="00000000" w:rsidDel="00000000" w:rsidP="00000000" w:rsidRDefault="00000000" w:rsidRPr="00000000" w14:paraId="000000FF">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0">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11.1.</w:t>
      </w:r>
      <w:r w:rsidDel="00000000" w:rsidR="00000000" w:rsidRPr="00000000">
        <w:rPr>
          <w:rFonts w:ascii="Arial" w:cs="Arial" w:eastAsia="Arial" w:hAnsi="Arial"/>
          <w:sz w:val="24"/>
          <w:szCs w:val="24"/>
          <w:rtl w:val="0"/>
        </w:rPr>
        <w:t xml:space="preserve"> Tendo em vista que os veículos em questão utilizarão gasolina e diesel S10 como combustíveis, e embora o processo para contratação de fornecimento já tenha sido iniciado, até o momento a contratação ainda não está em vigência, será necessária a conclusão do referido processo para garantir o atendimento à demanda de abastecimento dos veículos conforme suas necessidades operacionais.</w:t>
      </w:r>
    </w:p>
    <w:p w:rsidR="00000000" w:rsidDel="00000000" w:rsidP="00000000" w:rsidRDefault="00000000" w:rsidRPr="00000000" w14:paraId="00000101">
      <w:pPr>
        <w:spacing w:line="276" w:lineRule="auto"/>
        <w:rPr>
          <w:rFonts w:ascii="Arial" w:cs="Arial" w:eastAsia="Arial" w:hAnsi="Arial"/>
          <w:i w:val="1"/>
          <w:sz w:val="10"/>
          <w:szCs w:val="10"/>
        </w:rPr>
      </w:pPr>
      <w:r w:rsidDel="00000000" w:rsidR="00000000" w:rsidRPr="00000000">
        <w:rPr>
          <w:rtl w:val="0"/>
        </w:rPr>
      </w:r>
    </w:p>
    <w:tbl>
      <w:tblPr>
        <w:tblStyle w:val="Table20"/>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02">
            <w:pPr>
              <w:pStyle w:val="Heading1"/>
              <w:widowControl w:val="0"/>
              <w:rPr/>
            </w:pPr>
            <w:bookmarkStart w:colFirst="0" w:colLast="0" w:name="_j73cb7ofc08a" w:id="13"/>
            <w:bookmarkEnd w:id="13"/>
            <w:r w:rsidDel="00000000" w:rsidR="00000000" w:rsidRPr="00000000">
              <w:rPr>
                <w:rtl w:val="0"/>
              </w:rPr>
              <w:t xml:space="preserve">XII - POSSÍVEIS IMPACTOS AMBIENTAIS</w:t>
            </w:r>
          </w:p>
        </w:tc>
      </w:tr>
    </w:tbl>
    <w:p w:rsidR="00000000" w:rsidDel="00000000" w:rsidP="00000000" w:rsidRDefault="00000000" w:rsidRPr="00000000" w14:paraId="00000106">
      <w:pPr>
        <w:spacing w:after="240" w:before="240"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7">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12.1. </w:t>
      </w:r>
      <w:r w:rsidDel="00000000" w:rsidR="00000000" w:rsidRPr="00000000">
        <w:rPr>
          <w:rFonts w:ascii="Arial" w:cs="Arial" w:eastAsia="Arial" w:hAnsi="Arial"/>
          <w:sz w:val="24"/>
          <w:szCs w:val="24"/>
          <w:rtl w:val="0"/>
        </w:rPr>
        <w:t xml:space="preserve">Possíveis impactos ambientais da contratação e as medidas de tratamento em razão desses impactos devem ser observadas pelas Empresas Contratadas conforme o estabelecido nas seguintes legislações: Instrução Normativa nº 01, de 19 de janeiro de 2010, Decreto nº 7.746, de 05/06/2012, XI, art. 7º da Lei nº 12.305, de 02 de agosto de 2010, ou outras normas vigentes e posteriores.</w:t>
      </w:r>
    </w:p>
    <w:p w:rsidR="00000000" w:rsidDel="00000000" w:rsidP="00000000" w:rsidRDefault="00000000" w:rsidRPr="00000000" w14:paraId="00000108">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12.2.</w:t>
      </w:r>
      <w:r w:rsidDel="00000000" w:rsidR="00000000" w:rsidRPr="00000000">
        <w:rPr>
          <w:rFonts w:ascii="Arial" w:cs="Arial" w:eastAsia="Arial" w:hAnsi="Arial"/>
          <w:sz w:val="24"/>
          <w:szCs w:val="24"/>
          <w:rtl w:val="0"/>
        </w:rPr>
        <w:t xml:space="preserve"> A escolha da gasolina e do diesel S10 como combustíveis, em comparação com outros combustíveis fósseis, é uma medida necessária, pois são as únicas alternativas viáveis para atender às especificações e exigências operacionais dos veículos em questão. </w:t>
      </w:r>
    </w:p>
    <w:p w:rsidR="00000000" w:rsidDel="00000000" w:rsidP="00000000" w:rsidRDefault="00000000" w:rsidRPr="00000000" w14:paraId="00000109">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12.3. </w:t>
      </w:r>
      <w:r w:rsidDel="00000000" w:rsidR="00000000" w:rsidRPr="00000000">
        <w:rPr>
          <w:rFonts w:ascii="Arial" w:cs="Arial" w:eastAsia="Arial" w:hAnsi="Arial"/>
          <w:sz w:val="24"/>
          <w:szCs w:val="24"/>
          <w:rtl w:val="0"/>
        </w:rPr>
        <w:t xml:space="preserve">Existe a expectativa de que, com a locação de veículos novos e com manutenção em dia, sejam mitigadas as possíveis poluições atmosféricas e a emissão de produtos tóxicos, devido à melhoria das tecnologias empregadas na fabricação dos veículos e ao melhor consumo de combustível, garantindo menores impactos ambientais no longo prazo.</w:t>
      </w:r>
    </w:p>
    <w:p w:rsidR="00000000" w:rsidDel="00000000" w:rsidP="00000000" w:rsidRDefault="00000000" w:rsidRPr="00000000" w14:paraId="0000010A">
      <w:pPr>
        <w:spacing w:line="276" w:lineRule="auto"/>
        <w:rPr>
          <w:rFonts w:ascii="Arial" w:cs="Arial" w:eastAsia="Arial" w:hAnsi="Arial"/>
          <w:i w:val="1"/>
          <w:sz w:val="10"/>
          <w:szCs w:val="10"/>
        </w:rPr>
      </w:pPr>
      <w:r w:rsidDel="00000000" w:rsidR="00000000" w:rsidRPr="00000000">
        <w:rPr>
          <w:rtl w:val="0"/>
        </w:rPr>
      </w:r>
    </w:p>
    <w:tbl>
      <w:tblPr>
        <w:tblStyle w:val="Table2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0B">
            <w:pPr>
              <w:pStyle w:val="Heading1"/>
              <w:widowControl w:val="0"/>
              <w:rPr/>
            </w:pPr>
            <w:bookmarkStart w:colFirst="0" w:colLast="0" w:name="_xxt3vtrf6e36" w:id="14"/>
            <w:bookmarkEnd w:id="14"/>
            <w:r w:rsidDel="00000000" w:rsidR="00000000" w:rsidRPr="00000000">
              <w:rPr>
                <w:rtl w:val="0"/>
              </w:rPr>
              <w:t xml:space="preserve">XIII - POSICIONAMENTO CONCLUSIVO SOBRE A CONTRATAÇÃO</w:t>
            </w:r>
          </w:p>
        </w:tc>
      </w:tr>
    </w:tbl>
    <w:p w:rsidR="00000000" w:rsidDel="00000000" w:rsidP="00000000" w:rsidRDefault="00000000" w:rsidRPr="00000000" w14:paraId="0000010F">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0">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13.1. </w:t>
      </w:r>
      <w:r w:rsidDel="00000000" w:rsidR="00000000" w:rsidRPr="00000000">
        <w:rPr>
          <w:rFonts w:ascii="Arial" w:cs="Arial" w:eastAsia="Arial" w:hAnsi="Arial"/>
          <w:sz w:val="24"/>
          <w:szCs w:val="24"/>
          <w:rtl w:val="0"/>
        </w:rPr>
        <w:t xml:space="preserve">O objeto a ser adquirido, pelo seu impacto institucional e com base nas justificativas acima mencionadas, possui natureza continuada, podendo ser prorrogável para além da vigência comum de doze meses.</w:t>
      </w:r>
    </w:p>
    <w:p w:rsidR="00000000" w:rsidDel="00000000" w:rsidP="00000000" w:rsidRDefault="00000000" w:rsidRPr="00000000" w14:paraId="00000111">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2">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13.2.</w:t>
      </w:r>
      <w:r w:rsidDel="00000000" w:rsidR="00000000" w:rsidRPr="00000000">
        <w:rPr>
          <w:rFonts w:ascii="Arial" w:cs="Arial" w:eastAsia="Arial" w:hAnsi="Arial"/>
          <w:sz w:val="24"/>
          <w:szCs w:val="24"/>
          <w:rtl w:val="0"/>
        </w:rPr>
        <w:t xml:space="preserve"> A Administração deverá designar servidor para fiscalizar as condições do objeto entregue, além de observar o cumprimento das cláusulas por parte da futura CONTRATADA, bem como da CONTRATANTE. </w:t>
      </w:r>
    </w:p>
    <w:p w:rsidR="00000000" w:rsidDel="00000000" w:rsidP="00000000" w:rsidRDefault="00000000" w:rsidRPr="00000000" w14:paraId="00000113">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4">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13.3.</w:t>
      </w:r>
      <w:r w:rsidDel="00000000" w:rsidR="00000000" w:rsidRPr="00000000">
        <w:rPr>
          <w:rFonts w:ascii="Arial" w:cs="Arial" w:eastAsia="Arial" w:hAnsi="Arial"/>
          <w:sz w:val="24"/>
          <w:szCs w:val="24"/>
          <w:rtl w:val="0"/>
        </w:rPr>
        <w:t xml:space="preserve"> Identificada qualquer irregularidade, desacordo ou descumprimento contratual, o servidor responsável notificará a parte sobre os prazos para regularização e cumprimento. </w:t>
      </w:r>
    </w:p>
    <w:p w:rsidR="00000000" w:rsidDel="00000000" w:rsidP="00000000" w:rsidRDefault="00000000" w:rsidRPr="00000000" w14:paraId="00000115">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6">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13.4.</w:t>
      </w:r>
      <w:r w:rsidDel="00000000" w:rsidR="00000000" w:rsidRPr="00000000">
        <w:rPr>
          <w:rFonts w:ascii="Arial" w:cs="Arial" w:eastAsia="Arial" w:hAnsi="Arial"/>
          <w:sz w:val="24"/>
          <w:szCs w:val="24"/>
          <w:rtl w:val="0"/>
        </w:rPr>
        <w:t xml:space="preserve"> Diante de todo exposto, conclui-se:</w:t>
      </w:r>
    </w:p>
    <w:p w:rsidR="00000000" w:rsidDel="00000000" w:rsidP="00000000" w:rsidRDefault="00000000" w:rsidRPr="00000000" w14:paraId="00000117">
      <w:pPr>
        <w:spacing w:line="360" w:lineRule="auto"/>
        <w:jc w:val="both"/>
        <w:rPr>
          <w:rFonts w:ascii="Arial" w:cs="Arial" w:eastAsia="Arial" w:hAnsi="Arial"/>
          <w:b w:val="1"/>
          <w:sz w:val="22"/>
          <w:szCs w:val="22"/>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b w:val="1"/>
          <w:sz w:val="28"/>
          <w:szCs w:val="28"/>
          <w:rtl w:val="0"/>
        </w:rPr>
        <w:t xml:space="preserve">X</w:t>
      </w:r>
      <w:r w:rsidDel="00000000" w:rsidR="00000000" w:rsidRPr="00000000">
        <w:rPr>
          <w:rFonts w:ascii="Arial" w:cs="Arial" w:eastAsia="Arial" w:hAnsi="Arial"/>
          <w:b w:val="1"/>
          <w:sz w:val="22"/>
          <w:szCs w:val="22"/>
          <w:rtl w:val="0"/>
        </w:rPr>
        <w:t xml:space="preserve"> ) SER adequada a contratação para o atendimento da necessidade a que se destina.</w:t>
      </w:r>
    </w:p>
    <w:p w:rsidR="00000000" w:rsidDel="00000000" w:rsidP="00000000" w:rsidRDefault="00000000" w:rsidRPr="00000000" w14:paraId="00000118">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19">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 NÃO SER adequada a contratação para o atendimento da necessidade a que se destina.</w:t>
      </w:r>
    </w:p>
    <w:p w:rsidR="00000000" w:rsidDel="00000000" w:rsidP="00000000" w:rsidRDefault="00000000" w:rsidRPr="00000000" w14:paraId="0000011A">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1B">
      <w:pPr>
        <w:spacing w:line="36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Cachoeiras de Macacu,  11 de Fevereiro de 2025.</w:t>
      </w:r>
      <w:r w:rsidDel="00000000" w:rsidR="00000000" w:rsidRPr="00000000">
        <w:rPr>
          <w:rtl w:val="0"/>
        </w:rPr>
      </w:r>
    </w:p>
    <w:p w:rsidR="00000000" w:rsidDel="00000000" w:rsidP="00000000" w:rsidRDefault="00000000" w:rsidRPr="00000000" w14:paraId="0000011C">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D">
      <w:pPr>
        <w:spacing w:line="276" w:lineRule="auto"/>
        <w:rPr>
          <w:rFonts w:ascii="Arial" w:cs="Arial" w:eastAsia="Arial" w:hAnsi="Arial"/>
          <w:sz w:val="24"/>
          <w:szCs w:val="24"/>
        </w:rPr>
      </w:pPr>
      <w:r w:rsidDel="00000000" w:rsidR="00000000" w:rsidRPr="00000000">
        <w:rPr>
          <w:rtl w:val="0"/>
        </w:rPr>
      </w:r>
    </w:p>
    <w:tbl>
      <w:tblPr>
        <w:tblStyle w:val="Table22"/>
        <w:tblW w:w="8504.0" w:type="dxa"/>
        <w:jc w:val="left"/>
        <w:tblLayout w:type="fixed"/>
        <w:tblLook w:val="0600"/>
      </w:tblPr>
      <w:tblGrid>
        <w:gridCol w:w="4252"/>
        <w:gridCol w:w="4252"/>
        <w:tblGridChange w:id="0">
          <w:tblGrid>
            <w:gridCol w:w="4252"/>
            <w:gridCol w:w="425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E">
            <w:pPr>
              <w:widowControl w:val="0"/>
              <w:jc w:val="center"/>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KARLA KOLIMBROWSKEY</w:t>
            </w:r>
          </w:p>
          <w:p w:rsidR="00000000" w:rsidDel="00000000" w:rsidP="00000000" w:rsidRDefault="00000000" w:rsidRPr="00000000" w14:paraId="0000011F">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Membro de apoio CACL| Matrícula nº 641</w:t>
            </w:r>
          </w:p>
        </w:tc>
        <w:tc>
          <w:tcPr>
            <w:shd w:fill="auto" w:val="clear"/>
            <w:tcMar>
              <w:top w:w="100.0" w:type="dxa"/>
              <w:left w:w="100.0" w:type="dxa"/>
              <w:bottom w:w="100.0" w:type="dxa"/>
              <w:right w:w="100.0" w:type="dxa"/>
            </w:tcMar>
            <w:vAlign w:val="top"/>
          </w:tcPr>
          <w:p w:rsidR="00000000" w:rsidDel="00000000" w:rsidP="00000000" w:rsidRDefault="00000000" w:rsidRPr="00000000" w14:paraId="00000120">
            <w:pPr>
              <w:widowControl w:val="0"/>
              <w:jc w:val="center"/>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LILIAN DA SILVA GARCIA</w:t>
            </w:r>
          </w:p>
          <w:p w:rsidR="00000000" w:rsidDel="00000000" w:rsidP="00000000" w:rsidRDefault="00000000" w:rsidRPr="00000000" w14:paraId="00000121">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Secretária Geral  | Matrícula nº 802</w:t>
            </w:r>
          </w:p>
          <w:p w:rsidR="00000000" w:rsidDel="00000000" w:rsidP="00000000" w:rsidRDefault="00000000" w:rsidRPr="00000000" w14:paraId="00000122">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(Demandante)</w:t>
            </w:r>
            <w:r w:rsidDel="00000000" w:rsidR="00000000" w:rsidRPr="00000000">
              <w:rPr>
                <w:rtl w:val="0"/>
              </w:rPr>
            </w:r>
          </w:p>
        </w:tc>
      </w:tr>
    </w:tbl>
    <w:p w:rsidR="00000000" w:rsidDel="00000000" w:rsidP="00000000" w:rsidRDefault="00000000" w:rsidRPr="00000000" w14:paraId="00000123">
      <w:pPr>
        <w:spacing w:line="360" w:lineRule="auto"/>
        <w:jc w:val="left"/>
        <w:rPr>
          <w:rFonts w:ascii="Spectral" w:cs="Spectral" w:eastAsia="Spectral" w:hAnsi="Spectral"/>
          <w:b w:val="1"/>
          <w:sz w:val="60"/>
          <w:szCs w:val="60"/>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17" w:top="1417" w:left="1701" w:right="1701" w:header="708"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pectral">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9">
    <w:pPr>
      <w:spacing w:line="276" w:lineRule="auto"/>
      <w:rPr>
        <w:rFonts w:ascii="Arial" w:cs="Arial" w:eastAsia="Arial" w:hAnsi="Arial"/>
        <w:i w:val="1"/>
        <w:color w:val="999999"/>
        <w:sz w:val="12"/>
        <w:szCs w:val="12"/>
      </w:rPr>
    </w:pPr>
    <w:r w:rsidDel="00000000" w:rsidR="00000000" w:rsidRPr="00000000">
      <w:rPr>
        <w:rFonts w:ascii="Arial" w:cs="Arial" w:eastAsia="Arial" w:hAnsi="Arial"/>
        <w:i w:val="1"/>
        <w:color w:val="999999"/>
        <w:sz w:val="12"/>
        <w:szCs w:val="12"/>
        <w:rtl w:val="0"/>
      </w:rPr>
      <w:t xml:space="preserve">Fund. Legal: art. 18 CAPUT e §1° da Lei 14.133/2021.c/c Art.57 da Resolução 040/2023.</w:t>
    </w:r>
  </w:p>
  <w:p w:rsidR="00000000" w:rsidDel="00000000" w:rsidP="00000000" w:rsidRDefault="00000000" w:rsidRPr="00000000" w14:paraId="0000012A">
    <w:pPr>
      <w:spacing w:line="276" w:lineRule="auto"/>
      <w:rPr>
        <w:rFonts w:ascii="Arial" w:cs="Arial" w:eastAsia="Arial" w:hAnsi="Arial"/>
        <w:i w:val="1"/>
        <w:color w:val="999999"/>
        <w:sz w:val="12"/>
        <w:szCs w:val="12"/>
      </w:rPr>
    </w:pPr>
    <w:r w:rsidDel="00000000" w:rsidR="00000000" w:rsidRPr="00000000">
      <w:rPr>
        <w:rtl w:val="0"/>
      </w:rPr>
    </w:r>
  </w:p>
  <w:p w:rsidR="00000000" w:rsidDel="00000000" w:rsidP="00000000" w:rsidRDefault="00000000" w:rsidRPr="00000000" w14:paraId="0000012B">
    <w:pPr>
      <w:spacing w:line="276" w:lineRule="auto"/>
      <w:rPr>
        <w:rFonts w:ascii="Arial" w:cs="Arial" w:eastAsia="Arial" w:hAnsi="Arial"/>
        <w:i w:val="1"/>
        <w:color w:val="999999"/>
        <w:sz w:val="12"/>
        <w:szCs w:val="12"/>
      </w:rPr>
    </w:pPr>
    <w:r w:rsidDel="00000000" w:rsidR="00000000" w:rsidRPr="00000000">
      <w:rPr>
        <w:rFonts w:ascii="Arial" w:cs="Arial" w:eastAsia="Arial" w:hAnsi="Arial"/>
        <w:i w:val="1"/>
        <w:color w:val="999999"/>
        <w:sz w:val="12"/>
        <w:szCs w:val="12"/>
        <w:rtl w:val="0"/>
      </w:rPr>
      <w:t xml:space="preserve">v.1</w:t>
    </w:r>
  </w:p>
  <w:p w:rsidR="00000000" w:rsidDel="00000000" w:rsidP="00000000" w:rsidRDefault="00000000" w:rsidRPr="00000000" w14:paraId="0000012C">
    <w:pPr>
      <w:jc w:val="right"/>
      <w:rPr/>
    </w:pPr>
    <w:r w:rsidDel="00000000" w:rsidR="00000000" w:rsidRPr="00000000">
      <w:rPr>
        <w:rFonts w:ascii="Arial Narrow" w:cs="Arial Narrow" w:eastAsia="Arial Narrow" w:hAnsi="Arial Narrow"/>
        <w:b w:val="1"/>
        <w:sz w:val="24"/>
        <w:szCs w:val="24"/>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D">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ESTADO DO RIO DE JANEIRO</w: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5808" cy="745808"/>
                  </a:xfrm>
                  <a:prstGeom prst="rect"/>
                  <a:ln/>
                </pic:spPr>
              </pic:pic>
            </a:graphicData>
          </a:graphic>
        </wp:anchor>
      </w:drawing>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b w:val="1"/>
        <w:sz w:val="26"/>
        <w:szCs w:val="26"/>
      </w:rPr>
    </w:pP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CÂMARA MUNICIPAL DE CACHOEIRAS DE MACAC</w:t>
    </w:r>
    <w:r w:rsidDel="00000000" w:rsidR="00000000" w:rsidRPr="00000000">
      <w:rPr>
        <w:rFonts w:ascii="Arial" w:cs="Arial" w:eastAsia="Arial" w:hAnsi="Arial"/>
        <w:b w:val="1"/>
        <w:sz w:val="26"/>
        <w:szCs w:val="26"/>
        <w:rtl w:val="0"/>
      </w:rPr>
      <w:t xml:space="preserve">U</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Licitação e Contratos Administrativos</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0" w:right="0" w:firstLine="0"/>
      <w:jc w:val="center"/>
      <w:rPr>
        <w:rFonts w:ascii="Arial" w:cs="Arial" w:eastAsia="Arial" w:hAnsi="Arial"/>
        <w:sz w:val="22"/>
        <w:szCs w:val="22"/>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Pr>
    <w:rPr>
      <w:rFonts w:ascii="Arial" w:cs="Arial" w:eastAsia="Arial" w:hAnsi="Arial"/>
      <w:b w:val="1"/>
      <w:sz w:val="24"/>
      <w:szCs w:val="24"/>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line="276" w:lineRule="auto"/>
      <w:jc w:val="center"/>
    </w:pPr>
    <w:rPr>
      <w:rFonts w:ascii="Arial" w:cs="Arial" w:eastAsia="Arial" w:hAnsi="Arial"/>
      <w:b w:val="1"/>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Spectral-regular.ttf"/><Relationship Id="rId6" Type="http://schemas.openxmlformats.org/officeDocument/2006/relationships/font" Target="fonts/Spectral-bold.ttf"/><Relationship Id="rId7" Type="http://schemas.openxmlformats.org/officeDocument/2006/relationships/font" Target="fonts/Spectral-italic.ttf"/><Relationship Id="rId8" Type="http://schemas.openxmlformats.org/officeDocument/2006/relationships/font" Target="fonts/Spectral-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